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E34D30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="00465271">
        <w:rPr>
          <w:rFonts w:ascii="Times New Roman" w:hAnsi="Times New Roman" w:cs="Times New Roman"/>
          <w:b/>
          <w:bCs/>
          <w:sz w:val="24"/>
          <w:szCs w:val="24"/>
        </w:rPr>
        <w:t xml:space="preserve"> …./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2015</w:t>
      </w:r>
      <w:r w:rsidR="00465271">
        <w:rPr>
          <w:rFonts w:ascii="Times New Roman" w:hAnsi="Times New Roman" w:cs="Times New Roman"/>
          <w:b/>
          <w:bCs/>
          <w:sz w:val="24"/>
          <w:szCs w:val="24"/>
        </w:rPr>
        <w:t>.(……) h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atározat 1. számú melléklete</w:t>
      </w:r>
    </w:p>
    <w:p w:rsidR="00692E81" w:rsidRDefault="00692E81" w:rsidP="00867686">
      <w:pPr>
        <w:autoSpaceDE w:val="0"/>
        <w:autoSpaceDN w:val="0"/>
        <w:adjustRightInd w:val="0"/>
        <w:spacing w:before="100" w:after="100" w:line="240" w:lineRule="auto"/>
        <w:ind w:right="-3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-334"/>
        <w:jc w:val="center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SZOLNOKI KISTÉRSÉG TÖBBCÉLÚ TÁRSULÁSA TÁRSULÁSI MEGÁLLAPODÁSÁNAK MÓDOSÍTÁSA</w:t>
      </w:r>
    </w:p>
    <w:p w:rsid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Szolnoki Kistérség Többcélú Társulás tagjai a Szolnoki Kistérség Többcélú Társulása Társulási Megállapodását az államháztartásról szóló törvény végrehajtásáról szóló 368/2011. (XII.31.) Korm. rendelet 167/C. § (1) bekezdésében foglaltaknak megfelelően, a Magyarország helyi önkormányzatairól szóló 2011. évi CLXXXIX. törvény </w:t>
      </w:r>
      <w:r w:rsidR="0084237D">
        <w:rPr>
          <w:rFonts w:ascii="Times New Roman" w:hAnsi="Times New Roman" w:cs="Times New Roman"/>
          <w:sz w:val="24"/>
          <w:szCs w:val="24"/>
        </w:rPr>
        <w:t>88</w:t>
      </w:r>
      <w:r w:rsidRPr="00867686">
        <w:rPr>
          <w:rFonts w:ascii="Times New Roman" w:hAnsi="Times New Roman" w:cs="Times New Roman"/>
          <w:sz w:val="24"/>
          <w:szCs w:val="24"/>
        </w:rPr>
        <w:t>. §</w:t>
      </w:r>
      <w:r w:rsidR="0084237D">
        <w:rPr>
          <w:rFonts w:ascii="Times New Roman" w:hAnsi="Times New Roman" w:cs="Times New Roman"/>
          <w:sz w:val="24"/>
          <w:szCs w:val="24"/>
        </w:rPr>
        <w:t xml:space="preserve"> (2) bekezdése</w:t>
      </w:r>
      <w:r w:rsidR="0034757A">
        <w:rPr>
          <w:rFonts w:ascii="Times New Roman" w:hAnsi="Times New Roman" w:cs="Times New Roman"/>
          <w:sz w:val="24"/>
          <w:szCs w:val="24"/>
        </w:rPr>
        <w:t xml:space="preserve"> </w:t>
      </w:r>
      <w:r w:rsidRPr="00867686">
        <w:rPr>
          <w:rFonts w:ascii="Times New Roman" w:hAnsi="Times New Roman" w:cs="Times New Roman"/>
          <w:sz w:val="24"/>
          <w:szCs w:val="24"/>
        </w:rPr>
        <w:t>alapján az alábbiak szerint módosítják:</w:t>
      </w:r>
    </w:p>
    <w:p w:rsidR="003D523B" w:rsidRDefault="003D523B" w:rsidP="003D5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Default="00867686" w:rsidP="00BD06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67686">
        <w:rPr>
          <w:rFonts w:ascii="Times New Roman" w:hAnsi="Times New Roman" w:cs="Times New Roman"/>
          <w:sz w:val="24"/>
          <w:szCs w:val="24"/>
        </w:rPr>
        <w:t xml:space="preserve">./ 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A Társulási Megállapodás 2. pontja helyébe az alábbi szöveg lép: </w:t>
      </w:r>
    </w:p>
    <w:p w:rsidR="00BD068D" w:rsidRDefault="00BD068D" w:rsidP="00BD06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D068D" w:rsidRPr="00867686" w:rsidRDefault="00BD068D" w:rsidP="00BD06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2. A társulás tagjainak neve, székhelye, képviselője: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78"/>
        <w:gridCol w:w="3202"/>
        <w:gridCol w:w="3038"/>
      </w:tblGrid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Település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Székhely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Képviselő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Besenyszög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5071 Besenyszög, Dózsa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Gy</w:t>
            </w:r>
            <w:proofErr w:type="spell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út 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Balogh Zoltán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5064 Csataszög, Szebb Élet út 34.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Pomázi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5063 Hunyadfalva, 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Árpád út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Vékonyné Házi Eszter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5062 Kőtelek, Szabadság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Lovász Tibor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Martfű Város </w:t>
            </w:r>
          </w:p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5435 Martfű, Szent István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Papp                                     Antal</w:t>
            </w:r>
            <w:proofErr w:type="gramEnd"/>
          </w:p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5065 Nagykörű, Május 1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Dr.Veres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Nándor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5085 Rákóczifalva, Szabadság tér 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Kósa Lajos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5081 Szajol, Rózsák tere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Szöllősi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5084 Rákócziújfalu, Rákóczi út 26.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Papp János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5053 Szászberek, Kossuth L. út 197.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Alapi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5000 Szolnok, Kossuth tér 9.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Szalay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5094 Tiszajenő, Vasút út 11.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Puskás Béla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5061 Tiszasüly,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Kiséri</w:t>
            </w:r>
            <w:proofErr w:type="spell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út 47.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Pollák Tibor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5092 Tiszavárkony, Endre 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király út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Hegedüs István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867686" w:rsidRPr="00867686" w:rsidTr="00BD068D">
        <w:trPr>
          <w:trHeight w:val="456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Tószeg Község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5091 Tószeg, Rákóczi út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Dr. Gyuricza Miklós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Újszász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5052 Újszász, Szabadság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Molnár Péter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5093 Vezseny, Templom út 1.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Szabó Ferenc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5051 Zagyvarékas, Rákóczi út 56.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Jánosi József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</w:tbl>
    <w:p w:rsidR="00BD068D" w:rsidRDefault="00BD068D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2./ </w:t>
      </w:r>
      <w:r>
        <w:rPr>
          <w:rFonts w:ascii="Times New Roman" w:hAnsi="Times New Roman" w:cs="Times New Roman"/>
          <w:b/>
          <w:bCs/>
          <w:sz w:val="24"/>
          <w:szCs w:val="24"/>
        </w:rPr>
        <w:t>A Társulási Megállapodás 3. pontja helyébe az alábbi szöveg lép:</w:t>
      </w:r>
    </w:p>
    <w:p w:rsidR="003D7B98" w:rsidRDefault="003D7B98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D7B98" w:rsidRPr="00867686" w:rsidRDefault="003D7B98" w:rsidP="003D7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3. A társuláshoz tartozó települések lakosságszáma: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84"/>
        <w:gridCol w:w="2140"/>
      </w:tblGrid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Település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Lakosságszám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(2012. 01. 01.)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Besenyszög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3 441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Csataszög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340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230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1 655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Martfű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6653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1 704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Rákóczifalva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5 542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2 087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Szajol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3 956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994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73 760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Tiszajenő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1 625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1 608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1 569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Tószeg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4 588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Újszász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6 506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Vezseny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711 fő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Zagyvarékas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3 709 fő </w:t>
            </w:r>
          </w:p>
        </w:tc>
      </w:tr>
      <w:tr w:rsidR="003D7B98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A Társuláshoz tartozó települések lakosságszáma összesen: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B98" w:rsidRPr="00867686" w:rsidRDefault="003D7B98" w:rsidP="003D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120678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fő</w:t>
            </w:r>
          </w:p>
        </w:tc>
      </w:tr>
    </w:tbl>
    <w:p w:rsidR="00867686" w:rsidRDefault="003D7B98" w:rsidP="003D7B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”</w:t>
      </w:r>
    </w:p>
    <w:p w:rsidR="00660847" w:rsidRDefault="00660847" w:rsidP="006608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./ </w:t>
      </w:r>
      <w:r>
        <w:rPr>
          <w:rFonts w:ascii="Times New Roman" w:hAnsi="Times New Roman" w:cs="Times New Roman"/>
          <w:b/>
          <w:bCs/>
          <w:sz w:val="24"/>
          <w:szCs w:val="24"/>
        </w:rPr>
        <w:t>A Társulási Megállapodás 7.1 pontja kiegészül az alábbi „f” ponttal: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930F9" w:rsidRDefault="00660847" w:rsidP="006608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60847">
        <w:rPr>
          <w:rFonts w:ascii="Times New Roman" w:hAnsi="Times New Roman" w:cs="Times New Roman"/>
          <w:b/>
          <w:bCs/>
        </w:rPr>
        <w:t>„</w:t>
      </w:r>
      <w:r w:rsidRPr="00660847">
        <w:rPr>
          <w:rFonts w:ascii="Times New Roman" w:hAnsi="Times New Roman" w:cs="Times New Roman"/>
        </w:rPr>
        <w:t xml:space="preserve">f) Martfű: </w:t>
      </w:r>
      <w:r w:rsidRPr="00660847">
        <w:rPr>
          <w:rFonts w:ascii="Times New Roman" w:hAnsi="Times New Roman" w:cs="Times New Roman"/>
        </w:rPr>
        <w:br/>
        <w:t xml:space="preserve">étkeztetés, </w:t>
      </w:r>
      <w:r w:rsidRPr="00660847">
        <w:rPr>
          <w:rFonts w:ascii="Times New Roman" w:hAnsi="Times New Roman" w:cs="Times New Roman"/>
        </w:rPr>
        <w:br/>
        <w:t xml:space="preserve">házi segítségnyújtás, </w:t>
      </w:r>
      <w:r w:rsidRPr="00660847">
        <w:rPr>
          <w:rFonts w:ascii="Times New Roman" w:hAnsi="Times New Roman" w:cs="Times New Roman"/>
        </w:rPr>
        <w:br/>
        <w:t xml:space="preserve">jelzőrendszeres házi segítségnyújtás, </w:t>
      </w:r>
      <w:r w:rsidRPr="00660847">
        <w:rPr>
          <w:rFonts w:ascii="Times New Roman" w:hAnsi="Times New Roman" w:cs="Times New Roman"/>
        </w:rPr>
        <w:br/>
        <w:t>nappali ellátás (idősek klubja)</w:t>
      </w:r>
    </w:p>
    <w:p w:rsidR="00867686" w:rsidRPr="00660847" w:rsidRDefault="00C930F9" w:rsidP="006608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</w:rPr>
        <w:t>támogató</w:t>
      </w:r>
      <w:proofErr w:type="gramEnd"/>
      <w:r>
        <w:rPr>
          <w:rFonts w:ascii="Times New Roman" w:hAnsi="Times New Roman" w:cs="Times New Roman"/>
        </w:rPr>
        <w:t xml:space="preserve"> szolgálat</w:t>
      </w:r>
      <w:r w:rsidR="00660847">
        <w:rPr>
          <w:rFonts w:ascii="Times New Roman" w:hAnsi="Times New Roman" w:cs="Times New Roman"/>
        </w:rPr>
        <w:t>”</w:t>
      </w:r>
    </w:p>
    <w:p w:rsidR="00867686" w:rsidRPr="00660847" w:rsidRDefault="00867686" w:rsidP="006608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67686" w:rsidRPr="00410355" w:rsidRDefault="00410355" w:rsidP="006608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0355">
        <w:rPr>
          <w:rFonts w:ascii="Times New Roman" w:hAnsi="Times New Roman" w:cs="Times New Roman"/>
          <w:b/>
          <w:bCs/>
          <w:sz w:val="24"/>
          <w:szCs w:val="24"/>
        </w:rPr>
        <w:t xml:space="preserve">4./ A Társulási megállapodás </w:t>
      </w:r>
      <w:r>
        <w:rPr>
          <w:rFonts w:ascii="Times New Roman" w:hAnsi="Times New Roman" w:cs="Times New Roman"/>
          <w:b/>
          <w:bCs/>
          <w:sz w:val="24"/>
          <w:szCs w:val="24"/>
        </w:rPr>
        <w:t>12. pontjából törlésre kerül az alábbi szöveg:</w:t>
      </w:r>
    </w:p>
    <w:p w:rsidR="00867686" w:rsidRPr="00660847" w:rsidRDefault="00867686" w:rsidP="006608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10355" w:rsidRPr="00867686" w:rsidRDefault="00410355" w:rsidP="00410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67686">
        <w:rPr>
          <w:rFonts w:ascii="Times New Roman" w:hAnsi="Times New Roman" w:cs="Times New Roman"/>
          <w:sz w:val="24"/>
          <w:szCs w:val="24"/>
        </w:rPr>
        <w:t>A Társulás Martfű részére külön megállapodás alapján biztosítja a támogató szolgáltatást, a jelzőrendszeres házi segítségnyújtást, valamint a házi segítségnyújtást.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A Szolnoki Kistérség Többcélú Társulása Társulási Tanácsa 2014.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október 29.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napján kelt,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62/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2014. (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X.29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.) számú határozatával támogatott Társulási Megállapodás záradéka helyébe az alábbi szöveg lép: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„Jelen Társulási Megállapodás </w:t>
      </w:r>
      <w:r w:rsidR="0084237D">
        <w:rPr>
          <w:rFonts w:ascii="Times New Roman" w:hAnsi="Times New Roman" w:cs="Times New Roman"/>
          <w:b/>
          <w:bCs/>
          <w:sz w:val="24"/>
          <w:szCs w:val="24"/>
        </w:rPr>
        <w:t>2016. január 1-jén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lép hatályba, ezzel egyidejűleg a Szolnoki Kistérség Többcélú Társulása Társulási Tanácsa 2014.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október 29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. napján kelt,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62/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2014. (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1035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41035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) számú határozatával támogatott Társulási Megállapodás hatályát veszti.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A Szolnoki Kistérség Többcélú Társulása Társulási Megállapodását a fenntartó önkormányzatok képviselő-testületei a törzskönyvi nyilvántartásba történő bejegyzés napjával megegyező hatállyal az alábbi testületi üléseiken hagyták jóvá: ” </w:t>
      </w:r>
    </w:p>
    <w:p w:rsidR="00410355" w:rsidRPr="00867686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Pr="00867686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67686" w:rsidRPr="00867686">
        <w:rPr>
          <w:rFonts w:ascii="Times New Roman" w:hAnsi="Times New Roman" w:cs="Times New Roman"/>
          <w:b/>
          <w:bCs/>
          <w:sz w:val="24"/>
          <w:szCs w:val="24"/>
        </w:rPr>
        <w:t>./ A Társulási Megállapodás jelen módosítással nem érintett részei változatlanul hatályban maradnak.</w:t>
      </w:r>
    </w:p>
    <w:p w:rsidR="00867686" w:rsidRPr="00867686" w:rsidRDefault="00867686" w:rsidP="006608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Záradék:</w:t>
      </w:r>
    </w:p>
    <w:p w:rsidR="00867686" w:rsidRPr="00867686" w:rsidRDefault="00867686" w:rsidP="006608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Az Társulási Megállapodás-módosítást a Szolnoki Kistérség Többcélú Társulásának Társulási </w:t>
      </w:r>
      <w:proofErr w:type="gramStart"/>
      <w:r w:rsidRPr="00867686">
        <w:rPr>
          <w:rFonts w:ascii="Times New Roman" w:hAnsi="Times New Roman" w:cs="Times New Roman"/>
          <w:b/>
          <w:bCs/>
          <w:sz w:val="24"/>
          <w:szCs w:val="24"/>
        </w:rPr>
        <w:t>Tanácsa</w:t>
      </w:r>
      <w:r w:rsidR="0041035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0847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/</w:t>
      </w:r>
      <w:proofErr w:type="gramEnd"/>
      <w:r w:rsidRPr="00867686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66084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. (X</w:t>
      </w:r>
      <w:r w:rsidR="006608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.9.) sz. határozatával támogatta. </w:t>
      </w:r>
    </w:p>
    <w:p w:rsidR="00D864E7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A Szolnoki Kistérség Többcélú Társulása Társulási Megállapodásának módosítását a fenntartó önkormányzatok képviselő-testületei a törzskönyvi nyilvántartásba történő bejegyzés napjával megegyező hatállyal az alábbi testületi üléseiken hagyták jóvá:</w:t>
      </w:r>
    </w:p>
    <w:p w:rsidR="00D864E7" w:rsidRDefault="00D864E7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78"/>
        <w:gridCol w:w="3202"/>
        <w:gridCol w:w="3038"/>
      </w:tblGrid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Önkormányzat neve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Határozat száma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Polgármester neve, aláírása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Besenyszög Város Önkormányzata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Balogh Zoltán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Pomázi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Vékonyné Házi Eszter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Lovász Tibor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BD068D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47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Martfű Város Önkormányzata</w:t>
            </w:r>
          </w:p>
          <w:p w:rsidR="00BD068D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60847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0847" w:rsidRPr="00867686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8D" w:rsidRPr="00867686" w:rsidRDefault="00660847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47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0847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0847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  <w:p w:rsidR="00BD068D" w:rsidRPr="00867686" w:rsidRDefault="00660847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Papp Antal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Dr. Veres Nándor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Kósa Lajos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Szöllősi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Papp János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Alapi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Szalay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Puskás Béla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Pollák Tibor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Hegedüs István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rPr>
          <w:trHeight w:val="116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Tószeg Község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Dr. Gyuricza Miklós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Újszász Város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Molnár Péter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Szabó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867686" w:rsidRPr="00867686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BD06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 w:rsidR="00BD068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86" w:rsidRPr="00867686" w:rsidRDefault="00867686" w:rsidP="00867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Jánosi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</w:tbl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left="4246" w:firstLine="56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5271"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A42487" w:rsidRPr="00867686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A4248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.(</w:t>
      </w:r>
      <w:bookmarkStart w:id="0" w:name="_GoBack"/>
      <w:bookmarkEnd w:id="0"/>
      <w:r w:rsidR="00465271">
        <w:rPr>
          <w:rFonts w:ascii="Times New Roman" w:hAnsi="Times New Roman" w:cs="Times New Roman"/>
          <w:b/>
          <w:bCs/>
          <w:sz w:val="24"/>
          <w:szCs w:val="24"/>
        </w:rPr>
        <w:t>……)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határozat 2. számú melléklete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TÁRSULÁSI MEGÁLLAPODÁS 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PREAMBULUM</w:t>
      </w:r>
    </w:p>
    <w:p w:rsidR="0019700A" w:rsidRDefault="0019700A" w:rsidP="00867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700A" w:rsidRPr="00867686" w:rsidRDefault="0019700A" w:rsidP="00867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87. §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alapján a 2. pontban felsorolt települések önkormányzatai 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térséghez tartozó települési önkormányzatok kapcsolat- és együttműködési rendszere szervezeti keretének biztosítására, a térség lakóinak az önkormányzati közszolgáltatásokhoz minél teljesebb körben való hozzájutására, a mind magasabb szintű ellátás és szolgáltatás biztosítására,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-térségi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közszolgáltatások biztosítására, szervezésére, összehangolására, fejlesztésére, az egyes települések önkormányzatainak teljesítőképességét meghaladó önkormányzati feladat-hatáskör, valamint a közszolgáltatási rendszer közös, illetve térségi rendszerének kialakítására, szervezésére, összehangolására, működtetésére, fejlesztésére,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térség intézményrendszerének integrálására, feladatellátásának összehangolására, fejlesztésére, intézményfenntartására,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feladatellátás feltétel- és forrásrendszerének koordinálására, fejlesztésére, a rendelkezésre álló források minél teljesebb, célszerűbb és optimálisabb felhasználására,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térség területének összehangolt fejlesztésére,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közösségi szolgáltatások térségi szinten történő kiegyenlített, magas színvonalú és minőségű ellátására,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térség együttműködés hosszú távú biztosítása érdekében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önkormányzati feladatok hatékonyabb, célszerűbb ellátására jogi személyiséggel rendelkező társulást hoznak létre, az önkormányzati egyenjogúságok tiszteletben tartásával, a kölcsönös előnyök és arányos teherviselés alapján az alábbi feltételekkel.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1. A társulás neve, székhelye: 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Szolnoki Kistérség Többcélú Társulása (a továbbiakban: Társulás), 5000 Szolnok, Kossuth tér 9.</w:t>
      </w:r>
    </w:p>
    <w:p w:rsidR="00410355" w:rsidRPr="00867686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2. A társulás tagjainak neve, székhelye, képviselője: </w:t>
      </w:r>
    </w:p>
    <w:p w:rsidR="00410355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78"/>
        <w:gridCol w:w="3202"/>
        <w:gridCol w:w="3038"/>
      </w:tblGrid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Település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Székhely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Képviselő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Besenyszög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5071 Besenyszög, Dózsa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Gy</w:t>
            </w:r>
            <w:proofErr w:type="spell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út 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Balogh Zoltán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5064 Csataszög, Szebb Élet út 34.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Pomázi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5063 Hunyadfalva, 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Árpád út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Vékonyné Házi Eszter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5062 Kőtelek, Szabadság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Lovász Tibor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Martfű Város </w:t>
            </w:r>
          </w:p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5435 Martfű, Szent István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Papp                                     Antal</w:t>
            </w:r>
            <w:proofErr w:type="gramEnd"/>
          </w:p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5065 Nagykörű, Május 1 út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Dr.Veres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Nándor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5085 Rákóczifalva, Szabadság tér 2.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Kósa Lajos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5081 Szajol, Rózsák tere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Szöllősi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5084 Rákócziújfalu, Rákóczi út 26.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Papp János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5053 Szászberek, Kossuth L. út 197.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Alapi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5000 Szolnok, Kossuth tér 9.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Szalay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5094 Tiszajenő, Vasút út 11.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Puskás Béla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5061 Tiszasüly, </w:t>
            </w:r>
            <w:proofErr w:type="spell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Kiséri</w:t>
            </w:r>
            <w:proofErr w:type="spell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út 47.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Pollák Tibor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5092 Tiszavárkony, Endre 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király út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Hegedüs István</w:t>
            </w:r>
            <w:r w:rsidRPr="0086768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polgármester</w:t>
            </w:r>
          </w:p>
        </w:tc>
      </w:tr>
      <w:tr w:rsidR="00410355" w:rsidRPr="00867686" w:rsidTr="001A57C1">
        <w:trPr>
          <w:trHeight w:val="456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Tószeg Község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5091 Tószeg, Rákóczi út 37.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Dr. Gyuricza Miklós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Újszász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5052 Újszász, Szabadság tér 1.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Molnár Péter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5093 Vezseny, Templom út 1.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Szabó Ferenc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410355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5051 Zagyvarékas, Rákóczi út 56.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Jánosi József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</w:tbl>
    <w:p w:rsidR="00410355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0355" w:rsidRPr="00867686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3. A társuláshoz tartozó települések lakosságszáma:</w:t>
      </w:r>
    </w:p>
    <w:p w:rsidR="00410355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0355" w:rsidRDefault="00410355" w:rsidP="004103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84"/>
        <w:gridCol w:w="2140"/>
      </w:tblGrid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Település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Lakosságszám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(2012. 01. 01.)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Besenyszög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3 441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Csataszög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340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230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1 655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Martfű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6653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1 704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Rákóczifalva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5 542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2 087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Szajol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3 956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994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73 760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Tiszajenő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1 625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1 608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1 569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Tószeg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4 588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Újszász Város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6 506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Vezseny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711 fő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Zagyvarékas Község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3 709 fő </w:t>
            </w:r>
          </w:p>
        </w:tc>
      </w:tr>
      <w:tr w:rsidR="00410355" w:rsidRPr="00867686" w:rsidTr="001A57C1">
        <w:trPr>
          <w:trHeight w:val="920"/>
        </w:trPr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A Társuláshoz tartozó települések lakosságszáma összesen: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355" w:rsidRPr="00867686" w:rsidRDefault="00410355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120678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fő</w:t>
            </w:r>
          </w:p>
        </w:tc>
      </w:tr>
    </w:tbl>
    <w:p w:rsidR="00410355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0355" w:rsidRPr="00867686" w:rsidRDefault="00410355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4. A társulás által ellátott feladat-és hatáskörök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Társulásban résztvevő települési önkormányzatok a Társulást egyes szociális, egészségügyi és gyermekjóléti feladatok ellátására, térségi közszolgáltatások biztosítására, fejlesztésére, szervezésére, intézmények fenntartására, valamint a településfejlesztés összehangolására hozzák létre.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Az egyes szolgáltatási egységek (mikro-térségek), a Társulás egyes funkcióiról, feladatköreiről, a feladatkörbe tartozó egyes önkormányzati feladat- és hatáskör, közszolgáltatás ellátásáról, intézményrendszer fenntartásáról, működtetéséről, szervezéséről, összehangolásáról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Társulási Megállapodás keretei között, illetve külön megállapodásba foglaltan gondoskodhatnak.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közszolgáltatások magasabb szakmai színvonalon történő, illetve hatékonyabb ellátása érdekében a Társulás az alábbi feladatokat szervezi és hangolja össze a jelen megállapodásban rögzítettek szerint: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4.1.</w:t>
      </w:r>
      <w:r w:rsidRPr="00867686">
        <w:rPr>
          <w:rFonts w:ascii="Times New Roman" w:hAnsi="Times New Roman" w:cs="Times New Roman"/>
          <w:sz w:val="24"/>
          <w:szCs w:val="24"/>
        </w:rPr>
        <w:t>Szociális ellátás, gyermekjóléti feladatok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a szociális igazgatásról és szociális ellátásokról szóló 1993. évi III. törvény, a gyermekek védelméről és a gyámügyi igazgatásról szóló 1997. évi XXXI. törvény alapján az alábbi feladatok térségi szintű ellátására 1. sz. mellékletben található szerkezeti ábra alapján működő 5 db területileg lehatárolt működésű mikro-térségben ellátást nyújtó közös fenntartású intézményt tart fenn, melyek a következő feladatokat látják el: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családsegítés,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b./támogató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/közösségi ellátások (közösségi pszichiátriai ellátás, szenvedélybetegek közösségi ellátása),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d./jelzőrendszeres házi segítségnyújtás,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gyermekjóléti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./gyermekek átmeneti gondozása: helyettes szülő, gyermekjóléti központ (csak Szolnokon),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./házi segítségnyújtás,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./nappali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i.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/adósságkezelő szolgáltatás (csak Szolnokon),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j./hajléktalanok, pszichiátriai betegek és szenvedélybetegek nappali ellátása,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k.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/étkeztetés,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./tanyagondnoki és falugondnoki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idősek ápolását, gondozását biztosító szociális szakosított ellátás (idősek otthona),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n./ utcai szociális munka (csak Szolnokon)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o.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/hajléktalanok átmeneti szállása,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p.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/hajléktalan személyek éjjeli menedékhelye és időszakos férőhelye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q./szenvedélybetegek alacsonyküszöbű ellátása,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r.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szociális foglalkoztatás,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munkahelyi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vendéglátás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./fogyatékosok nappali ellátása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u.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/gyermekétkeztetés.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költségvetési szerv alaptevékenységének kormányzati funkciók szerinti besorolása: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011130 Önkormányzatok és önkormányzati hivatalok jogalkotó és általános igazgatási tevékenysége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095020 Iskolarendszeren kívüli egyéb oktatás, képzés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107053 Jelzőrendszeres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041231 Rövid időtartamú közfoglalkoztatás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041232 Start- munkaprogram- Téli közfoglalkoztatás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041233 Hosszabb időtartamú közfoglalkoztatás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Tevékenységek megnevezése, TEÁOR száma: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Egyéb vendéglátás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7022 Üzletviteli, egyéb vezetési tanácsadás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7490 Máshová nem sorolt egyéb szakmai, tudományos műszaki tevékenység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8219 Fénymásolás, egyéb irodai szolgáltatás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8411 Általános közigazgatás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8412 Egészségügy, oktatás, kultúra, egyéb szociális szolgáltatás igazgatása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8510 Iskolai előkészítő oktatás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8520 Alapfokú oktatás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8560 Oktatást kiegészítő tevékenység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8623 Fogorvosi 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járóbeteg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ellátás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8690 Egyéb humán egészségügyi ellátás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8730 Idősek, fogyatékosok bentlakásos ellátása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8790 Egyéb bentlakásos ellátás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8810 Idősek, fogyatékosok szociális ellátása bentlakás nélkül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8891 Gyermekek napközbeni ellátása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8899 Egyéb máshová nem sorolt szociális ellátás bentlakás nélkül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4.2. Egészségügyi ellátás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az egészségügyről szóló 1997. évi CLIV. törvény alapján, figyelemmel az egészségügyi ellátás folyamatos működtetésének egyes szervezési kérdéseiről szóló 47/2004. (V.11.) 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ESzCsM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rendeletben foglaltakra, továbbá az egészségügyi tevékenység végzésének egyes kérdéseiről szóló 2003. évi LXXXIV. törvényre, valamint az egészségügyi szolgáltatások Egészségbiztosítási Alapból történő finanszírozásának részletes szabályairól szóló 43/1999. (III.3.) Korm. rendeletre a fogorvosi ügyelet térségi szintű ellátását közreműködővel látja el.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A vállalkozási szerződés tartalmazza a feladat ellátásával megbízott vállalkozó megnevezését az ellátási területet, a feladat ellátásának finanszírozását, költségeit, elszámolását.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5. A társulás döntéshozó szerve, a döntéshozó szervének tagjait megillető szavazatarány: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5.1. </w:t>
      </w:r>
      <w:r w:rsidRPr="00867686">
        <w:rPr>
          <w:rFonts w:ascii="Times New Roman" w:hAnsi="Times New Roman" w:cs="Times New Roman"/>
          <w:sz w:val="24"/>
          <w:szCs w:val="24"/>
        </w:rPr>
        <w:t>A társulás döntéshozó szerve a Társulási Tanács.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minden tagja - a képviselt település lakosságszámától függetlenül - egy szavazattal rendelkezik.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gyakorolja a jelen megállapodásban meghatározott, valamint a települési önkormányzatok képviselő-testületei által külön megállapodásban átruházott önkormányzati feladat- és hatásköröket.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tagjai a társult települési önkormányzatok mindenkori hivatalban lévő polgármesterei. A polgármester akadályoztatása esetén a polgármester helyettesítésének rendjéről a képviselő-testület rendelkezik teljes körű meghatalmazással. A helyettesítéssel, képviseleti joggal felruházott képviselő a felhatalmazó irat (szabályzat, határozat, kijelölő irat) Társulási Tanács Elnökének történő bemutatását, átadását követően járhat el. A Társulási Tanács települési polgármestert helyettesítő szavazó tagja csak az adott település önkormányzati képviselője lehet.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Tanács alakuló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ülését a székhely település polgármestere hívja össze és vezeti.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Az alakuló ülés napirendjére a székhely település polgármestere tesz javaslatot.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Az alakuló ülés kötelező napirendje: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Társulás megalakulásának kimondása,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a Társulás tisztségviselőinek megválasztása,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a társulási szervek tagjainak megválasztása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a Társulási Megállapodás felülvizsgálata.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ülését a Társulási Tanács Elnöke hívja össze és vezeti, akadályoztatása illetve távolléte esetén az Alelnök. A Társulási Tanács Elnöke és az Alelnök együttes akadályoztatása esetén a Társulási Tanács ülését a korelnök hívja össze és vezeti le.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ülését össze kell hívni: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Társulási Megállapodásban vagy a Társulási Tanács által meghatározott esetben,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b./a társulási tagok egynegyedének - napirendet tartalmazó - indítványára, annak kézhezvételétől számított 15 napon belül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az Jász-Nagykun-Szolnok Megyei Kormányhivatal kezdeményezésére, annak kézhezvételétől számított 15 napon belül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a Társulási Tanács Elnökének javaslatára.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üléséről jegyzőkönyvet kell készíteni. A Társulási Tanács ülése esetén a képviselő-testület üléséről készített jegyzőkönyvre vonatkozó szabályokat kell alkalmazni a jegyzőkönyvet a Társulási Tanács Elnöke és a Társulási Tanács által kijelölt Társulási Tanács tag írja alá.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Társulási Tanács Elnöke a Társulási Tanács üléséről készült hitelesített jegyzőkönyvet az ülést követő 15 napon belül megküldi a Jász-Nagykun-Szolnok Megyei Kormányhivatalnak és a Szervezeti és Működési Szabályzatban meghatározott módon a Társulás tagjainak.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5.2. </w:t>
      </w:r>
      <w:r w:rsidRPr="00867686">
        <w:rPr>
          <w:rFonts w:ascii="Times New Roman" w:hAnsi="Times New Roman" w:cs="Times New Roman"/>
          <w:sz w:val="24"/>
          <w:szCs w:val="24"/>
        </w:rPr>
        <w:t>A Társulás a személyes gondoskodást nyújtó ellátásokról, azok igénybevételéről, valamint a fizetendő térítési díjakról szóló rendeletalkotásra a térséghez tartozó valamennyi települési önkormányzatra vonatkozóan kijelöli Szolnok Megyei Jogú Város Önkormányzatát.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a gyermekjóléti, gyermekvédelmi személyes gondoskodást nyújtó ellátásokról, azok igénybevételéről, valamint a fizetendő térítési díjakról szóló rendeletalkotásra - a térséghez tartozó valamennyi települési önkormányzatra vonatkozóan - kijelöli Szolnok Megyei Jogú Város Önkormányzatát.</w:t>
      </w:r>
    </w:p>
    <w:p w:rsidR="00D864E7" w:rsidRPr="00867686" w:rsidRDefault="00D864E7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6. A döntéshozatal módja, a minősített döntéshozatal esetei: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akkor határozatképes, ha ülésén a társult tagok képviselőinek több mint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jelen van és a jelenlévők által képviselt települések lakosságszáma meghaladja a társulásban résztvevő települések összes lakosságszámának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-át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döntéseit alapvetően a jelenlévő képviselők több mint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támogató szavazatával hozza, de el kell érni a társult települések lakosságszámának több mint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-át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Társulásban résztvevő önkormányzatok képviselő-testületei mindegyikének minősített többséggel hozott döntése szükséges: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Társulás éves költségvetésének, éves munkatervének, valamint éves gazdálkodásról szóló beszámolójának (zárszámadásának) elfogadásához,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b./a Társulási Megállapodás elfogadásához, illetve módosításához,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/intézmény alapításához, megszüntetéséhez, összevonásához,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d./a Társulás részére fizetendő tagdíj megállapításához, módosításához,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valamennyi társult tagot érintő pénzügyi kötelezettségvállaláshoz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Társulás feloszlásának kimondásához.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kizárólagos hatáskörébe tartozik: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Társulási Tanács Elnökének, Alelnökének megválasztása, Alelnök helyetteseinek kijelölése,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a Társulásból való kizárásról szóló döntés elfogadása,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/az intézményvezetők megválasztása,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pályázat benyújtása,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./ a Társulás állandó és eseti bizottságai tagjainak megválasztása,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térség fejlesztését szolgáló - pénzügyi hozzájárulást igénylő - pályázat benyújtásához szükséges települési hozzájárulás meghatározása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./a hatáskörébe utalt választás, kinevezés, felmentés, vezetői megbízatás adása, illetőleg visszavonása, fegyelmi eljárás megindítása, fegyelmi büntetés kiszabása.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kizárólagos hatáskörébe tartozó kérdésekben minősített többséggel dönt, mely a Társulásban résztvevő települések szavazatának több mint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és el kell érnie a társult települések lakosságszámának több mint 50 %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-át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7. A közös fenntartású </w:t>
      </w:r>
      <w:proofErr w:type="gramStart"/>
      <w:r w:rsidRPr="00867686">
        <w:rPr>
          <w:rFonts w:ascii="Times New Roman" w:hAnsi="Times New Roman" w:cs="Times New Roman"/>
          <w:b/>
          <w:bCs/>
          <w:sz w:val="24"/>
          <w:szCs w:val="24"/>
        </w:rPr>
        <w:t>intézmény(</w:t>
      </w:r>
      <w:proofErr w:type="spellStart"/>
      <w:proofErr w:type="gramEnd"/>
      <w:r w:rsidRPr="00867686">
        <w:rPr>
          <w:rFonts w:ascii="Times New Roman" w:hAnsi="Times New Roman" w:cs="Times New Roman"/>
          <w:b/>
          <w:bCs/>
          <w:sz w:val="24"/>
          <w:szCs w:val="24"/>
        </w:rPr>
        <w:t>ek</w:t>
      </w:r>
      <w:proofErr w:type="spellEnd"/>
      <w:r w:rsidRPr="00867686">
        <w:rPr>
          <w:rFonts w:ascii="Times New Roman" w:hAnsi="Times New Roman" w:cs="Times New Roman"/>
          <w:b/>
          <w:bCs/>
          <w:sz w:val="24"/>
          <w:szCs w:val="24"/>
        </w:rPr>
        <w:t>) megnevezése(i):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közös fenntartású intézmények megnevezése és az általuk ellátandó feladatok: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7.1. Szolnoki Kistérség Többcélú Társulása Gyermekjóléti és Szociális Szolgáltató Központ: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.) Rákóczifalva: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lastRenderedPageBreak/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ápolását-gondozását biztosító intézmény (idősek otthona - ellátási területe: Magyarország közigazgatási területe)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)Rákócziújfalu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c) Újszász: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d) Zagyvarékas: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támogató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Tiszavárkony: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Default="00867686" w:rsidP="00867686">
      <w:pPr>
        <w:autoSpaceDE w:val="0"/>
        <w:autoSpaceDN w:val="0"/>
        <w:adjustRightInd w:val="0"/>
        <w:spacing w:after="0" w:line="240" w:lineRule="auto"/>
        <w:ind w:right="-3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D864E7" w:rsidRDefault="00D864E7" w:rsidP="00D864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660847">
        <w:rPr>
          <w:rFonts w:ascii="Times New Roman" w:hAnsi="Times New Roman" w:cs="Times New Roman"/>
        </w:rPr>
        <w:t>f</w:t>
      </w:r>
      <w:proofErr w:type="gramEnd"/>
      <w:r w:rsidRPr="00660847">
        <w:rPr>
          <w:rFonts w:ascii="Times New Roman" w:hAnsi="Times New Roman" w:cs="Times New Roman"/>
        </w:rPr>
        <w:t xml:space="preserve">) Martfű: </w:t>
      </w:r>
      <w:r w:rsidRPr="00660847">
        <w:rPr>
          <w:rFonts w:ascii="Times New Roman" w:hAnsi="Times New Roman" w:cs="Times New Roman"/>
        </w:rPr>
        <w:br/>
        <w:t xml:space="preserve">étkeztetés, </w:t>
      </w:r>
      <w:r w:rsidRPr="00660847">
        <w:rPr>
          <w:rFonts w:ascii="Times New Roman" w:hAnsi="Times New Roman" w:cs="Times New Roman"/>
        </w:rPr>
        <w:br/>
        <w:t xml:space="preserve">házi segítségnyújtás, </w:t>
      </w:r>
      <w:r w:rsidRPr="00660847">
        <w:rPr>
          <w:rFonts w:ascii="Times New Roman" w:hAnsi="Times New Roman" w:cs="Times New Roman"/>
        </w:rPr>
        <w:br/>
        <w:t xml:space="preserve">jelzőrendszeres házi segítségnyújtás, </w:t>
      </w:r>
      <w:r w:rsidRPr="00660847">
        <w:rPr>
          <w:rFonts w:ascii="Times New Roman" w:hAnsi="Times New Roman" w:cs="Times New Roman"/>
        </w:rPr>
        <w:br/>
        <w:t>nappali ellátás (idősek klubja)</w:t>
      </w:r>
    </w:p>
    <w:p w:rsidR="00C930F9" w:rsidRPr="00660847" w:rsidRDefault="00C930F9" w:rsidP="00D864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</w:rPr>
        <w:t>támogató</w:t>
      </w:r>
      <w:proofErr w:type="gramEnd"/>
      <w:r>
        <w:rPr>
          <w:rFonts w:ascii="Times New Roman" w:hAnsi="Times New Roman" w:cs="Times New Roman"/>
        </w:rPr>
        <w:t xml:space="preserve"> szolgálat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2. Szolnoki Kistérség Többcélú Társulása Zagyva menti Integrált Központja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Újszász: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ellátások (közösségi pszichiátriai ellátás a térség 17 településén)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)Zagyvarékas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ellátások (közösségi pszichiátriai ellátás)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lastRenderedPageBreak/>
        <w:t>7.3. Szolnoki Kistérség Többcélú Társulása Szociális Szolgáltató Besenyszögi Központja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)Besenyszög: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közösségi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ellátások (szenvedélybetegek közösségi ellátása a térség 17 településén, és Martfű településen),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munkahelyi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vendéglátás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)Kőtelek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 ellátási területe: Kőtelek és Hunyadfalva),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c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)Hunyadfalva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)Csataszög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)Nagykörű: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)Tiszasüly: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lastRenderedPageBreak/>
        <w:t>tanyagondnoki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szociális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foglalkoztatás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)Szajol: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7.4. Szolnoki Kistérség Többcélú Társulása Humán Szolgáltató Központ</w:t>
      </w:r>
    </w:p>
    <w:p w:rsidR="00867686" w:rsidRPr="00867686" w:rsidRDefault="00867686" w:rsidP="00D864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Szolnok: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központ,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módszertani központ,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utcai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szociális munka,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adósságkezelő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szociális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foglalkoztatás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drog-konzultációs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információs központ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fogyatékosok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nappali ellátása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Szászberek: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Tószeg: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Tiszajenő: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Vezseny: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családsegítés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gyermekjóléti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szolgáltatás,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Társulás teljes területén: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szenvedélybetegek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alacsonyküszöbű ellátása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hajléktalanok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, szenvedélybetegek és pszichiátriai betegek nappali ellátása (Nappali Centrum)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hajléktalan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személyek átmeneti szállása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hajléktalan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személyek éjjeli menedékhelye és időszakos férőhelye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helyettes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szülői ellátás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Fogyatékosok nappali ellátása esetén az ellátási területe: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Jászberényi kistérség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Kunszentmártoni kistérség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Szolnoki kistérség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Törökszentmiklósi kistérség.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7.5. Szolnoki Kistérség Többcélú Társulása Egyesített Szociális Intézménye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Szolnok: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idősek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ápolását, gondozását biztosító intézmény (idősek otthona - ellátási területe: Magyarország közigazgatási területe)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gyermekétkeztetés</w:t>
      </w:r>
      <w:proofErr w:type="gramEnd"/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Szászberek: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Tószeg: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nappali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ellátás (idősek klubja),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Tiszajenő: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tanyagondnoki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szolgáltatás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./ Vezseny: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házi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segítségnyújtás,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étkeztetés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Zagyvarékas: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jelzőrendszeres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házi segítségnyújtás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8. A társulás fenntartásával, működtetésével kapcsolatosan az egyes képviselő-testületek pénzügyi hozzájárulásának mértéke, teljesítésnek módja: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8.1. </w:t>
      </w:r>
      <w:r w:rsidRPr="00867686">
        <w:rPr>
          <w:rFonts w:ascii="Times New Roman" w:hAnsi="Times New Roman" w:cs="Times New Roman"/>
          <w:sz w:val="24"/>
          <w:szCs w:val="24"/>
        </w:rPr>
        <w:t xml:space="preserve">A Társulásban részt vevő települési önkormányzatok kötelesek a Társulás működési költségeihez az általuk képviselt települések lakosságszámának arányában hozzájárulni (működési pénzügyi hozzájárulás).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8.2. </w:t>
      </w:r>
      <w:r w:rsidRPr="00867686">
        <w:rPr>
          <w:rFonts w:ascii="Times New Roman" w:hAnsi="Times New Roman" w:cs="Times New Roman"/>
          <w:sz w:val="24"/>
          <w:szCs w:val="24"/>
        </w:rPr>
        <w:t xml:space="preserve">A Társulási Megállapodásban meghatározott feladat ellátásának - központi költségvetési forrásból nem fedezett - költségeihez lakosságszámuk arányában járulnak hozzá (feladat-ellátási pénzügyi hozzájárulás).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8.3. </w:t>
      </w:r>
      <w:r w:rsidRPr="00867686">
        <w:rPr>
          <w:rFonts w:ascii="Times New Roman" w:hAnsi="Times New Roman" w:cs="Times New Roman"/>
          <w:sz w:val="24"/>
          <w:szCs w:val="24"/>
        </w:rPr>
        <w:t xml:space="preserve">A Társulás Tagjai lakosságszám alapján éves tagdíjat kötelesek fizetni, melynek mértékét a Társulási Tanács minden év március 1-ig külön határozatával állapítja meg.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tagjai a 8.1-8.3. pontokban foglalt pénzügyi hozzájárulásaikat külön megállapodásban foglaltak szerint havi bontásban teljesítik.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9. A társulás tagjai által vállalt pénzügyi hozzájárulás nem teljesítése esetén irányadó eljárás: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tagönkormányzatok vállalt pénzügyi hozzájárulásának nem teljesítése esetén a Társulás jogosult azonnali beszedési megbízás - inkasszó - alkalmazására. Amennyiben a tag önkormányzat pénzügyi hozzájárulás fizetési kötelezettségének, a fizetési határidő lejártát követően - az azonnali beszedési megbízás (inkasszó) lehetőségére történő figyelmeztetést is tartalmazó felszólítás kézhezvételétől számított 30 napon belül - nem tesz eleget, úgy a Társulási Tanács felhatalmazó határozata alapján Szolnok Megyei Jogú Város Polgármesteri Hivatala jogosult a nem teljesítő önkormányzat bankszámlájára azonnali inkasszó beszedési megbízás (inkasszó) benyújtására. Szolnok Megyei Jogú Város Polgármesteri Hivatalának a számlavezető felé a jogosultat és kötelezetett, a követelés jogalapját, összegét és esedékességének időpontját kell írásban közölni, az inkasszót a számlavezető a kötelezett ellenvetésétől és bármely más jognyilatkozatától függetlenül teljesíteni köteles. Amennyiben Szolnok Megyei Jogú Város Polgármesteri Hivatala az inkasszálást jogosulatlanul gyakorolja, úgy az inkasszált összeg számláján történő jóváírásáról a visszafizetés napjáig tartó időszakban érvényes jegybanki alapkamat kétszeresének megfelelő mértékű késedelmi kamattal terhelve köteles visszafizetni az inkasszált összeget, Szolnok Megyei Jogú Város Polgármesteri Hivatala köteles továbbá a jogosulatlan inkasszálásból eredő kárt a polgári jog szabályai szerint megtéríteni.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tagjainak több mint a felének minősített többséggel hozott határozatával 3 hónapos határidővel a Társulásból kizárhatja a Társulás azon tagját, amely ismételt felhívásra határidőben a Társulás céljainak megvalósításához szükséges befizetést (hat hónapot elérő összegben) elmulasztja, vagy a cél megvalósításához szükséges többletforrás befizetési kötelezettségének a Társulás döntésében megjelölt határidőben nem tett eleget.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10. A társulás vagyona és a vagyonátadás feltételeit, a tulajdonosi jogok és kötelezettségek gyakorlásának rendje: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10.1.  </w:t>
      </w:r>
      <w:r w:rsidRPr="00867686">
        <w:rPr>
          <w:rFonts w:ascii="Times New Roman" w:hAnsi="Times New Roman" w:cs="Times New Roman"/>
          <w:sz w:val="24"/>
          <w:szCs w:val="24"/>
        </w:rPr>
        <w:t>A Társulás vagyonának köre: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feladatellátáshoz a társult tag által átadott vagyon,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b./más forrásból átvett vagyon,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/a közös beruházások, fejlesztések révén létrejövő vagyon szaporulata, mely a Társulás közös tulajdonát képezi (saját vagyon),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pályázati úton megszerzett vagyon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./egyéb.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vagyonának részét képezi a Társulás tagjai által bevitt vagyon, valamint a Társulás döntésével szerzett, valamint a Társulás tevékenysége révén keletkezett saját vagyon.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saját vagyonnal rendelkezhet, amelynek szaporulata a Társulást illeti meg.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A Társulásban részt vevő települési önkormányzatok kötelesek térítésmentesen a Társulás rendelkezésére bocsátani a Társulás által ellátott feladatok biztosítására szolgáló ingatlanjukat.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Amennyiben egy települési önkormányzat egy új ellátást szeretne a Társuláson keresztül biztosítani, köteles térítésmentesen az ehhez szükséges ingatlant és eszközöket a Társulás rendelkezésére bocsátani.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10.2. </w:t>
      </w:r>
      <w:r w:rsidRPr="00867686">
        <w:rPr>
          <w:rFonts w:ascii="Times New Roman" w:hAnsi="Times New Roman" w:cs="Times New Roman"/>
          <w:sz w:val="24"/>
          <w:szCs w:val="24"/>
        </w:rPr>
        <w:t>A tulajdonosi rendelkezési jogok gyakorlása: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tulajdonával való rendelkezési jogot a Társulási Tanács gyakorolja.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11. Intézmény közös alapítása esetén az alapítói jogok gyakorlására vonatkozó részletes rendelkezések: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a 4. pontban felsorolt feladatok ellátására intézményeket alapít és tart fent.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Az alapítói jogok gyakorlására jogosult szervezet a Társulási Tanács.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12. A társulás általános rendjétől eltérő feladatellátás módja: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mikro-körzeti társulás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tagjai azok az önkormányzatok, melyek a Társulási Megállapodásban, illetve ehhez kapcsolódva a megállapodás részeként külön megállapodásban a térségen belül egy vagy több kötelező alapellátási feladatot, vagy egyéb szabadon választott feladatot közösen oldanak meg.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Rákóczifalva, Rákócziújfalu települések részére külön megállapodás alapján biztosítja a gyermekek védelméről és a gyámügyi igazgatásról szóló 1997. évi XXXI. törvény 41- 42. §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-ai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alapján Gyermekek napközbeni - bölcsődei - ellátását mikro-társulás keretében.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13. A társulás szolgáltatásai igénybevételének a társulás által meghatározott feltételei: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szolgáltatásainak igénybevételére Szolnok Megyei Jogú Város Közgyűlésének a Szolnoki Kistérség Többcélú Társulása által biztosított személyes gondoskodást nyújtó ellátásokról, azok igénybevételéről, valamint az ellátások térítési díjainak megállapításáról szóló 14/2011. (IV.28.) önkormányzati rendelet, Szolnok Megyei Jogú Város Közgyűlésének a Szolnoki Kistérség Többcélú Társulása által biztosított személyes gondoskodást nyújtó gyermekjóléti ellátásokról, azok igénybevételéről, valamint az ellátások térítési díjainak megállapításáról szóló 11/2012. (III.30.) önkormányzati rendelet, valamint a vonatkozó magasabb szintű ágazati jogszabályok rendelkezései szerint van mód.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14. A társulás működéséről évente legalább egy alkalommal történő beszámolás kötelezettsége: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Elnöke a Társulás gazdálkodásának első félévi helyzetéről szeptember 15-éig, háromnegyed éves helyzetéről a költségvetési koncepció ismertetésekor írásban tájékoztatja a Társulási Tanács tagjait. A Társulási Tanács Elnöke köteles minden év április 30-ig a Társulási Tanács ülésén pénzügyi beszámolót tartani a Társulás előző évi gazdálkodásáról. A Társulási Tanács Elnöke az adott évi munkatervben foglaltak alapján tájékoztatja a Tanács tagjait a szociális és gyermekjóléti feladatok ellátásáról, és beszámol az egyéb tevékenységekről. Minden polgármester beszámol évente egy alkalommal saját képviselő-testületének a Társulás által végzett tevékenységekről.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lastRenderedPageBreak/>
        <w:t>15. A társulás működésének ellenőrzési rendje: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gazdálkodás biztonságáért, szabályszerűségéért a Társulási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Tanács felelős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  <w:u w:val="single"/>
        </w:rPr>
        <w:t xml:space="preserve">Bizottságok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a Társulás tevékenységének, intézményei működésének, gazdálkodásának ellenőrzésére, valamint felügyeletére hat állandó bizottságot működtet. A bizottságok feladatait és működését a Társulási Tanács bizottsági ügyrendben határozza meg.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a gazdálkodás szabályszerűségének felügyeletére, tevékenységének és pénzügyi- gazdálkodásának ellenőrzésére 3 fős Pénzügyi és Ellenőrzési Bizottságot hoz létre, melynek elnökét és tagjait a Társulási Tanács választja meg tagjai sorából minősített többséggel.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a szociális és egészségügyi tevékenységének ellenőrzésére 5 fős Szociális és Egészségügyi Bizottságot hoz létre, melynek elnökét és tagjait a Társulási Tanács választja meg tagjai sorából minősített többséggel.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az önállóan gazdálkodó szociális intézményei működésének felügyeletére 4 db Területi Szociális Bizottságot hoz létre. A Területi Szociális Bizottságok tagjai az érintett önkormányzatok polgármesterei, vagy az érintett önkormányzat által kijelölt képviselő, elnökét a bizottsági tagok maguk közül választják.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  <w:u w:val="single"/>
        </w:rPr>
        <w:t>Munkaszervezet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döntéseinek előkészítése és feladatainak végrehajtása nem elkülönült munkaszervezetben történik, Szolnok Megyei Jogú Város Polgármesteri Hivatala látja el, belső szabályzatában rögzített módon.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Szolnok Megyei Jogú Város Polgármesteri Hivatala által ellátott feladatokra vonatkozó szabályokat a Társulás és Szolnok Megyei Jogú Város Polgármesteri Hivatala közötti megállapodás részletesen tartalmazza azzal, hogy a feladatellátásban közreműködők bére, annak járulékai a Társulás költségvetését terhelik, a munkaszervezeti feladatellátáshoz szükséges tárgyi eszközöket a Társulás Szolnok Megyei Jogú Város Polgármesteri Hivatala Ellátó és Szolgáltató Szervezete vagyonkezelésébe adja.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16. A megállapodás módosításának feltételei: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  <w:u w:val="single"/>
        </w:rPr>
        <w:t>Csatlakozás a Társuláshoz: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Társuláshoz települési önkormányzatok bármikor bejelenthetik csatlakozási szándékukat. A Társuláshoz való csatlakozásról legalább hat hónappal korábban,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minősített  többséggel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kell dönteni. A csatlakozási szándékot a Társulási Tanács elnökének írásban kell bejelenteni.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Az új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tag felvételi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kérelmét a Társulási Tanács ülésén meg kell vitatni.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tagfelvételi kérelemhez csatolni kell a csatlakozás szándékáról hozott képviselő-testületi határozatot, melyben a képviselő-testületnek ki kell mondani, hogy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- jelen megállapodásban foglaltakat magára nézve kötelezőnek fogadja el,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left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- a Társulás működésével, a feladatellátással kapcsolatos költségek, pénzügyi hozzájárulás viselését, teljesítését vállalja.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Társulásban részt vevő önkormányzatok képviselő-testületei mindegyikének minősített többséggel hozott döntése szükséges a Társuláshoz történő csatlakozáshoz való hozzájáruláshoz.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  <w:u w:val="single"/>
        </w:rPr>
        <w:t>A Társulási Megállapodás módosítása: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Megállapodás módosítását a Társulás bármely tagja kezdeményezheti. A Társulás tagjai a Társulási Megállapodás módosításáról a kezdeményezés megküldésétől számított 60 </w:t>
      </w:r>
      <w:r w:rsidRPr="00867686">
        <w:rPr>
          <w:rFonts w:ascii="Times New Roman" w:hAnsi="Times New Roman" w:cs="Times New Roman"/>
          <w:sz w:val="24"/>
          <w:szCs w:val="24"/>
        </w:rPr>
        <w:lastRenderedPageBreak/>
        <w:t>napon belül döntenek. A Társulásban részt vevő önkormányzatok képviselő-testületei mindegyikének minősített többséggel hozott döntése szükséges a Társulási Megállapodás módosításához.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17. A Társulásból történő kiválás és kizárás feltételei: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17.1. A Társulásból kiválni minden év július 1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illetve a naptári év utolsó napjával lehet. A kiválásról szóló - minősített többséggel hozott - döntést a települési önkormányzat képviselő-testülete hat hónappal korábban köteles meghozni, és azt a Társulás tagjaival közölni.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17.2. A Társulási Tanács minősített többséggel hozott határozatával a 3 hónapos határidővel a Társulásból kizárhatja a Társulás azon tagját, amely az alábbi kötelezettségének ismételt felhívásra határidőben nem tett eleget: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- ha a Társulás tagja a társulás céljainak megvalósításához szükséges befizetést (hat hónapot elérő összegben) elmulasztja, vagy a cél megvalósításához szükséges többletforrás befizetési kötelezettségének a Társulás döntésében megjelölt határidőben nem tett eleget,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- a tag önkormányzat képviselő-testülete a Társulás működéshez szükséges döntési kötelezettségének, valamint az előzetes egyeztetési kötelezettségének nem tesz eleget.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18. A társulás megszűnése esetén a tagok egymással való elszámolásának kötelezettsége, módja: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 megszűnése, a Társulásból történő kiválás, kizárás esetén - eltérő megállapodás hiányában - a Társulás vagyonát a Társulás azon tagjának kell visszaadni, amelyik azt a Társulás rendelkezésére bocsátotta. Egyebekben a közös tulajdonra vonatkozó rendelkezéseket kell alkalmazni. A Társulásból történő kiválás esetén a vagyontárgy társulási tag részére történő kiadását a Társulási Megállapodásban meghatározott időtartamra, de legfeljebb öt évre el lehet halasztani, ha annak természetben történő kiadása veszélyeztetné a Társulás további működését. Ebben az esetben a kivált tagot - a Társulással kötött szerződés alapján - használati díj illeti meg.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Amennyiben az adott feladat Társulásban történő ellátása megszűnik - kivéve, ha a feladat jogszabály által kerül megszüntetésre - úgy a támogatást, kamattal növelten kell a központi költségvetésnek visszafizetni. A társulási hozzájárulást az elszámolás keretében lakosságszám és időarányosan kell visszafizetni, kivéve, ha a külön megállapodás másként rendelkezik.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kilépő önkormányzat köteles a kilépő önkormányzatra lakosságszám szerint jutó támogatásnak megfelelő összeget kamattal növelten a központi költségvetésnek megfizetni.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közös vagyon kiadására a Társulás tagja csak abban az esetben tarthat igényt, ha az nem veszélyezteti a Társulás feladatainak ellátását, ebben az esetben a Társulás volt tagját a Társulással kötött szerződés alapján használati díj illeti meg.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térségi feladatellátás érdekében támogatással létrehozott vagyon- az aktiválást követően- ingatlanvagyon esetében tíz évig, más vagyon esetében öt évig nem idegeníthető el, kivéve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ha az elidegenítést műszaki vagy szakmai okok teszik szükségessé, és az abból származó ellenértéket a Társulás ugyanazon közszolgáltatás ellátásának fejlesztési szükségleteire fordítja, amelyhez az elidegenítést megelőzően az értékesített vagyon kapcsolódott, vagy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b) az adott közszolgáltatás társulási ellátásának megszűnése esetén, amennyiben a támogatással létrehozott vagyon a közszolgáltatási feladatot a továbbiakban ellátó helyi önkormányzat tulajdonába kerül.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19. Egyéb rendelkezések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19.1.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>Társulási Tanács Elnöke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Elnöke a Társulás vezetője, képviselője.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 xml:space="preserve">A Társulási Tanács Elnöke önálló aláírási jogkörrel rendelkezik. 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Elnökének feladat és hatáskörébe tartozik a Társulási Tanács által hozott határozatok döntéseinek végrehajtásáról történő gondoskodás. 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Elnöke tevékenységéről a Társulási Tanács ülésein számol be.   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Elnöke a Társulás ügyeinek vitele keretében: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képviseli a Társulást harmadik személyekkel szemben, bíróságok és más hatóságok előtt,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a Társulás számlavezetéséről gondoskodik,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/ intézkedik a Magyar Államkincstár Területi Igazgatóságánál a Társulás és intézménye törzskönyvi nyilvántartásban szereplő adatok változásának nyilvántartásba vétele iránt a módosítást követő 15 napon belül, 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d./ irányítja a Társulás gazdálkodását és a Társulásban szereplő közszolgáltatások biztosítását, 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összehívja és levezeti a Társulás Tanács ülését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gondoskodik a Társulás kereteiben biztosított közszolgáltatások után a normatív állami támogatás igényléséről és elszámolásáról.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Elnökét a Társulási Tanács tagjai négy év időtartamra választják tagjaik közül.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Elnökének megbízatása megszűnik: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megbízási idejének leteltével,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halálával,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polgármesteri tisztsége, vagy képviselői jogviszonyának megszűnésével,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lemondásával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tagok 1/3-ának kezdeményezésére a Társulási Tanács minősített többséggel hozott döntése alapján visszahívással.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a Társulási Tanács Elnöke helyettesítésére, munkájának segítésére tagjai sorából Alelnököt választ. A Társulási Tanács az Alelnök helyettesítésére annak akadályoztatása esetére két fő Társulási Tanácsi tagot jelöl határozatban. A helyettesítés rendjéről a Szervezeti és Működési Szabályzat rendelkezik.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19.2. 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>Jegyzői Kollégium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 A Jegyzői Kollégium tagjai a Társulást alkotó települési önkormányzatok jegyzői.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b) 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Jegyzői Kollégium tevékenységét a székhely település jegyzője koordinálja, szervezi.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c) 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Társulási Tanács a döntés-előkészítés, végrehajtás szervezésének folyamatába bevonhatja a Jegyzői Kollégiumot.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d) 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Társulási Tanács egyes napirendjeinek megtárgyalása során együttes ülést tarthat a Jegyzői Kollégiummal.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  A Jegyzői Kollégium szakmai véleményező, előkészítő és javaslattevő teendőket lát el a Társulási Tanács részére, továbbá segíti döntéseinek végrehajtását.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ind w:left="703" w:right="147" w:hanging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19.3. 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>Közalkalmazotti Tanács: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A Társulás a közalkalmazottak jogállásáról szóló 1992. évi XXXIII. törvény, valamint munka törvénykönyvéről szóló 2012. évi I. törvény alapján Közalkalmazotti Tanácsot működtet.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left="703" w:right="158" w:hanging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döntése előtt a Közalkalmazotti Tanáccsal véleményezteti: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munkavállalók nagyobb csoportját érintő munkáltatói intézkedések tervezetét, így különösen a munkáltató átszervezésére, átalakítására, szervezeti egység önálló szervezetté alakulására, privatizálására, korszerűsítésére vonatkozó elképzeléseket,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b) a személyügyi nyilvántartás rendszerének kialakítására, a nyilvántartandó adatok körére vonatkozó, illetve a személyügyi tervet,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c) a munkavállalók képzésével összefüggő terveket, a foglalkoztatást elősegítő támogatások igénybevételére, illetve a korengedményes nyugdíjazásra vonatkozó elképzeléseket,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d) a megváltozott munkaképességű dolgozók rehabilitációjára vonatkozó intézkedések tervezetét,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az éves szabadságolási tervet,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az új munkaszervezési módszerek és a teljesítménykövetelmények bevezetését,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munkavállalók lényeges érdekeit érintő belső szabályzatainak tervezetét,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munkáltató által meghirdetett anyagi vagy erkölcsi elismeréssel járó pályázatot,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i) a munkáltató gazdálkodásából származó bevétel felhasználásának tervezetét,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j) a munkáltató belső szabályzatának tervezetét,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k) a közalkalmazottak nagyobb csoportját érintő munkáltatói intézkedés tervezetét,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l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korengedményes nyugdíjazásra és a megváltozott munkaképességű közalkalmazottak rehabilitációjára vonatkozó elképzeléseket,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közalkalmazottak képzésével összefüggő terveket, valamint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n) a munkáltató munkarendjének kialakítását és az éves szabadságolási tervet.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ind w:left="703" w:right="147" w:hanging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köteles tájékoztatni a Közalkalmazotti Tanácsot: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left="703" w:right="14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legalább félévente a munkáltató gazdasági helyzetét érintő alapvető kérdésekről,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left="703"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b) a munkáltató tevékenységi körének jelentős módosítására, illetve a munkáltató beruházásaira vonatkozó jelentős döntés tervezetéről,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left="703"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c) legalább félévente a bérek, keresetek alakulásáról és a bérkifizetéssel összefüggő likviditásról, a foglalkoztatás jellemzőiről, a munkaidő felhasználásáról, a munkafeltételek jellemzőiről és</w:t>
      </w:r>
    </w:p>
    <w:p w:rsidR="00867686" w:rsidRPr="00867686" w:rsidRDefault="00867686" w:rsidP="00867686">
      <w:pPr>
        <w:autoSpaceDE w:val="0"/>
        <w:autoSpaceDN w:val="0"/>
        <w:adjustRightInd w:val="0"/>
        <w:spacing w:before="100" w:after="100" w:line="240" w:lineRule="auto"/>
        <w:ind w:left="703" w:right="14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d) legalább félévente a munkáltatónál távmunkát végző munkavállalók számáról és munkakörük megnevezéséről.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19.4. 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>Tájékoztatás, kapcsolattartás: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a Társulás tájékoztatási rendszerének keretében a Társulás és szervei dokumentumait, a Társulás üléseinek időpontját, előterjesztéseit, ülésjegyzőkönyveit, a Társulás döntéseit, a Társulásra vonatkozó közérdekű adatait a térség honlapján folyamatosan közzéteszi a lakosság, a lakosság önszerveződő közösségei tájékoztatására.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Társulási Tanács feladatellátása körében kapcsolatot tart és együttműködik a települési önkormányzatok képviselő-testületeivel, egyéb társulásaival. A Társulási Tanács kapcsolatot tart és együttműködik a térség fejlesztésében érdekelt gazdasági, társadalmi, és szakmai </w:t>
      </w:r>
      <w:r w:rsidRPr="00867686">
        <w:rPr>
          <w:rFonts w:ascii="Times New Roman" w:hAnsi="Times New Roman" w:cs="Times New Roman"/>
          <w:sz w:val="24"/>
          <w:szCs w:val="24"/>
        </w:rPr>
        <w:lastRenderedPageBreak/>
        <w:t>érdekvédelmi, érdekképviseleti szervekkel, a lakosság önszerveződő közösségeivel. Folyamatosan kapcsolatot tart a térségben működő közigazgatási szervekkel, intézményekkel.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Tájékoztatási kötelezettség: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Társulási Tanács tagjai a Társulás térségi feladatellátásról, a Társulási Tanács munkájáról, a Társulási Tanácsban képviselt álláspontjáról a települési önkormányzat  képviselő-testületének rendszeresen tájékoztatást adnak.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b.)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Társulási Tanács tagjai rendszeresen, de évente legalább egy alkalommal a települési önkormányzat közmeghallgatása keretében beszámolnak a társulási cél megvalósulásáról, a Társulási Megállapodásban foglaltak végrehajtásáról, a Társulás pénzügyi helyzetéről, a Társulási Tanácsban végzett tevékenységükről a lakosságnak.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19.5. 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 xml:space="preserve">A Társulás tagjainak jogai és kötelezettségei: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a Társulás által biztosított közszolgáltatások biztosításában szabadon részt vehet,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a Társulási Tanács döntéseiben az általa delegált tag, vagy megbízott személy útján részt vehet,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/ a Társulás tagjának kötelessége, hogy a Társulási Megállapodásban, a társuló tagönkormányzatok között a közös feladatellátásra vonatkozó egyéb megállapodások és jogszabályokban rögzített, illetve a Társulási Tanács határozataiban meghatározott kötelezettségeinek eleget tegyen, a feladatellátással kapcsolatos feladatait és pénzügyi kötelezettségeinek határidőn belül eleget tegyen,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a Társulás tagjának kötelessége, hogy megadja azokat az információkat, és a Társulás részére rendelkezésre bocsássa azokat a dokumentumokat, amelyek a Társulás céljainak megvalósításához, a Társulás működéséhez szükségesek és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./ a Társulás tagjának kötelessége, hogy a Társulás munkáját segítse, a feladatellátáshoz szükséges támogatást a tőle elvárható módon és az igénybevett közszolgáltatások mértékében támogatást nyújtson. 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tagság megszűnik: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kilépéssel,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kizárással,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a Társulás megszűnésével.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19.6. </w:t>
      </w:r>
      <w:r w:rsidRPr="0086768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„Szolnoki Kistérség Többcélú Társulása Pro </w:t>
      </w:r>
      <w:proofErr w:type="spellStart"/>
      <w:r w:rsidRPr="00867686">
        <w:rPr>
          <w:rFonts w:ascii="Times New Roman" w:hAnsi="Times New Roman" w:cs="Times New Roman"/>
          <w:b/>
          <w:bCs/>
          <w:sz w:val="24"/>
          <w:szCs w:val="24"/>
          <w:u w:val="single"/>
        </w:rPr>
        <w:t>Caritate</w:t>
      </w:r>
      <w:proofErr w:type="spellEnd"/>
      <w:r w:rsidRPr="0086768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Díj” adományozásának szabályai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) Szolnoki Kistérség Többcélú Társulása a társulás által fenntartott szociális és gyermekjóléti intézményekben tevékenykedők iránt érzett tisztelete és megbecsülése jeléül évente kiadható „Szolnoki Kistérség Többcélú Társulása Pro 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Caritate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Díj”</w:t>
      </w:r>
      <w:proofErr w:type="spellStart"/>
      <w:r w:rsidRPr="00867686">
        <w:rPr>
          <w:rFonts w:ascii="Times New Roman" w:hAnsi="Times New Roman" w:cs="Times New Roman"/>
          <w:sz w:val="24"/>
          <w:szCs w:val="24"/>
        </w:rPr>
        <w:t>-at</w:t>
      </w:r>
      <w:proofErr w:type="spellEnd"/>
      <w:r w:rsidRPr="00867686">
        <w:rPr>
          <w:rFonts w:ascii="Times New Roman" w:hAnsi="Times New Roman" w:cs="Times New Roman"/>
          <w:sz w:val="24"/>
          <w:szCs w:val="24"/>
        </w:rPr>
        <w:t xml:space="preserve"> alapít azok részére, akik a fenti szakterület helyi eredményei, értékei gyarapításában kiemelkedő tevékenységet nyújtanak.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díj minden olyan személynek adományozható, aki Szolnoki Kistérség Többcélú Társulása Társulási Tanács által fenntartott intézmények dolgozójaként az ellátási területen a szociális és gyermekjóléti ellátásáért kimagasló tevékenységet folytat, illetve folytatott.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díjat egy évben legfeljebb egy személynek lehet odaítélni. Megosztott díj kiadására nincs lehetőség.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díj adományozását javaslattétellel kezdeményezheti az intézmény ellátási területén hatáskörrel rendelkező Területi Szociális Bizottság (továbbiakban: TSZB ).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 xml:space="preserve">Minden TSZB az illetékességi területén működő intézményekben dolgozók közül, intézményenként egy főre tehet javaslatot.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TSZB részére az illetékes intézményvezető tesz javaslatot az elismerésben részesíthető személyekre.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A javasolt személynek legalább 5 éve kell az intézménynél munkaviszonyban állni.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) A javaslatokat a Szolnoki Kistérség Többcélú Társulása Társulási Tanács Szociális és Egészségügyi Bizottság véleményezi.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Szociális és Egészségügyi Bizottság véleményét a Társulási Tanács elnöke terjeszti - döntés céljából - legkésőbb a szeptemberi Társulási Tanács ülése elé.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A díj plakettből és az odaítélést tanúsító oklevélből, valamint pénzjutalomból áll, amelynek nettó összege a mindenkori köztisztviselői illetményalap 3-szorosa. A díjat a Társulási Tanács elnöke minden év október 1-jén adja át.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) Tekintettel a Szolnoki Kistérség Többcélú Társulása Társulási Tanács által fenntartott intézményekben foglalkoztatott személyek létszámára és ellátott feladatok eltérőségére a Szolnoki és vidéki intézmények dolgozói évente váltva részesülhetnek a díjban. Ugyanazt az intézményt díjazását követően 2 évig nem lehet felterjeszteni.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i)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díjazottakról Szolnok Megyei Jogú Város Polgármesteri Hivatal Humán Igazgatóság Szociális és Integrációs Osztálya nyilvántartást vezet.    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 xml:space="preserve">k) </w:t>
      </w: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 xml:space="preserve"> díj részét képező plakettet a társulási tanács elnöke készítteti el. A 2014. évre vonatkozóan az oklevél és a plakett elkészítésének és a pénzjutalom forrásának fedezetét a tartalék biztosítja. 2015-tól a díjak forrásának fedezetét Szolnoki Kistérség Többcélú Társulása mindenkori költségvetésében biztosítani szükséges.”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19.7 </w:t>
      </w:r>
      <w:r w:rsidRPr="00867686">
        <w:rPr>
          <w:rFonts w:ascii="Times New Roman" w:hAnsi="Times New Roman" w:cs="Times New Roman"/>
          <w:sz w:val="24"/>
          <w:szCs w:val="24"/>
          <w:u w:val="single"/>
        </w:rPr>
        <w:t>Egyéb rendelkezések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jelen Társulási Megállapodásban nem szabályozott kérdésekben Magyarország helyi önkormányzatairól szóló 2011. évi CLXXXIX. törvény rendelkezései az irányadóak.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és a bizottságok működésére egyebekben a képviselő-testületre és az önkormányzati bizottságokra vonatkozó szabályokat kell megfelelően alkalmazni.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Megállapodás a Társulást alkotó valamennyi települési önkormányzat képviselő-testületének jóváhagyó határozatával válik érvényessé.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Tanács Elnöke a Társulási Megállapodást megküldi a Társulás tagjainak.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Megállapodás alkalmazása során a költségvetési törvényben meghatározott normatív támogatásoknál figyelembe vett lakosságszám az irányadó.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Térség: a települések között létező funkcionális kapcsolatrendszerek összessége alapján lehatárolható területfejlesztési-statisztikai egység.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Társulási Megállapodás mellékleteit és függelékeit képezik: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./ Társulás intézményeinek szervezeti ábrái (1. számú melléklet)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b./ a Társulási Megállapodást jóváhagyó képviselő-testületi határozatok,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ind w:left="703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(2. számú melléklet)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7686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67686">
        <w:rPr>
          <w:rFonts w:ascii="Times New Roman" w:hAnsi="Times New Roman" w:cs="Times New Roman"/>
          <w:sz w:val="24"/>
          <w:szCs w:val="24"/>
        </w:rPr>
        <w:t>/ a Többcélú Társulás Szervezeti és Működési Szabályzata (1. számú függelék)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d./ a Társulás szerveinek Ügyrendje (2. számú. függelék)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Társulás tagjai egybehangzóan kijelentik, hogy a Társulási Megállapodásból eredő, a Társulás működése során esetlegesen felmerülő vitás kérdéseket elsődlegesen egymás között, tárgyalásos úton, konszenzusos módon kívánják rendezni.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t>A bírói út igénybevételével kizárólag akkor élnek, ha az előzetes egyeztetés nem vezetett eredményre, megegyezésre.</w:t>
      </w:r>
    </w:p>
    <w:p w:rsidR="00867686" w:rsidRPr="00867686" w:rsidRDefault="00867686" w:rsidP="00867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sz w:val="24"/>
          <w:szCs w:val="24"/>
        </w:rPr>
        <w:lastRenderedPageBreak/>
        <w:t>A Társulás tagjai a jogvita eldöntésére a Szolnoki Közigazgatási és Munkaügyi Bíróság illetékességét kötik ki.</w:t>
      </w:r>
    </w:p>
    <w:p w:rsidR="00867686" w:rsidRP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Jelen Társulási Megállapodás </w:t>
      </w:r>
      <w:r w:rsidR="0084237D">
        <w:rPr>
          <w:rFonts w:ascii="Times New Roman" w:hAnsi="Times New Roman" w:cs="Times New Roman"/>
          <w:b/>
          <w:bCs/>
          <w:sz w:val="24"/>
          <w:szCs w:val="24"/>
        </w:rPr>
        <w:t>2016. január 1-jén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lép hatályba, ezzel egyidejűleg a Szolnoki Kistérség Többcélú Társulása Társulási Tanácsa </w:t>
      </w:r>
      <w:proofErr w:type="gramStart"/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2014. </w:t>
      </w:r>
      <w:r w:rsidR="00D864E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október</w:t>
      </w:r>
      <w:proofErr w:type="gramEnd"/>
      <w:r w:rsidR="003D523B">
        <w:rPr>
          <w:rFonts w:ascii="Times New Roman" w:hAnsi="Times New Roman" w:cs="Times New Roman"/>
          <w:b/>
          <w:bCs/>
          <w:sz w:val="24"/>
          <w:szCs w:val="24"/>
        </w:rPr>
        <w:t xml:space="preserve"> 29. 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napján kelt, </w:t>
      </w:r>
      <w:r w:rsidR="00D864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62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/2014. (</w:t>
      </w:r>
      <w:r w:rsidR="003D523B">
        <w:rPr>
          <w:rFonts w:ascii="Times New Roman" w:hAnsi="Times New Roman" w:cs="Times New Roman"/>
          <w:b/>
          <w:bCs/>
          <w:sz w:val="24"/>
          <w:szCs w:val="24"/>
        </w:rPr>
        <w:t>X.29</w:t>
      </w:r>
      <w:r w:rsidRPr="00867686">
        <w:rPr>
          <w:rFonts w:ascii="Times New Roman" w:hAnsi="Times New Roman" w:cs="Times New Roman"/>
          <w:b/>
          <w:bCs/>
          <w:sz w:val="24"/>
          <w:szCs w:val="24"/>
        </w:rPr>
        <w:t>.) számú határozatával támogatott Társulási Megállapodás hatályát veszti.</w:t>
      </w:r>
    </w:p>
    <w:p w:rsidR="00D864E7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>A Szolnoki Kistérség Többcélú Társulása Társulási Megállapodását a fenntartó önkormányzatok képviselő-testületei a törzskönyvi nyilvántartásba történő bejegyzés napjával megegyező hatállyal az alábbi testületi üléseiken hagyták jóvá:</w:t>
      </w:r>
    </w:p>
    <w:p w:rsidR="00867686" w:rsidRDefault="00867686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68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78"/>
        <w:gridCol w:w="3202"/>
        <w:gridCol w:w="3038"/>
      </w:tblGrid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Önkormányzat neve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Határozat száma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Polgármester neve, aláírása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Besenyszög Város Önkormányzata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Balogh Zoltán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Csataszög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Pomázi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Hunyadfalva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Vékonyné Házi Eszter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Kőtelek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Lovász Tibor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Martfű Város Önkormányzata</w:t>
            </w:r>
          </w:p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4E7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Papp Antal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Nagykörű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Dr. Veres Nándor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Rákóczifalva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Kósa Lajos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Szajol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Szöllősi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Rákócziújfalu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Papp János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Szászberek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Alapi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Szolnok Megyei Jogú Város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Szalay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Tiszajenő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Puskás Béla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Tiszasüly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Pollák Tibor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Tiszavárkony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Hegedüs István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rPr>
          <w:trHeight w:val="116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Tószeg Község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Dr. Gyuricza Miklós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Újszász Város Önkormányzata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Molnár Péter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Vezseny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Szabó Ferenc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  <w:tr w:rsidR="00D864E7" w:rsidRPr="00867686" w:rsidTr="001A57C1"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Zagyvarékas Község Önkormányzata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…../201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gramStart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867686">
              <w:rPr>
                <w:rFonts w:ascii="Times New Roman" w:hAnsi="Times New Roman" w:cs="Times New Roman"/>
                <w:sz w:val="20"/>
                <w:szCs w:val="20"/>
              </w:rPr>
              <w:t>) sz. határozat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4E7" w:rsidRPr="00867686" w:rsidRDefault="00D864E7" w:rsidP="001A57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76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……………………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Jánosi József</w:t>
            </w:r>
            <w:r w:rsidRPr="00867686">
              <w:rPr>
                <w:rFonts w:ascii="Times New Roman" w:hAnsi="Times New Roman" w:cs="Times New Roman"/>
                <w:sz w:val="20"/>
                <w:szCs w:val="20"/>
              </w:rPr>
              <w:br/>
              <w:t>polgármester</w:t>
            </w:r>
          </w:p>
        </w:tc>
      </w:tr>
    </w:tbl>
    <w:p w:rsidR="00D864E7" w:rsidRPr="00867686" w:rsidRDefault="00D864E7" w:rsidP="0086768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864E7" w:rsidRPr="00867686" w:rsidSect="008C46F0">
      <w:headerReference w:type="default" r:id="rId8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219" w:rsidRDefault="008C2219" w:rsidP="005918F0">
      <w:pPr>
        <w:spacing w:after="0" w:line="240" w:lineRule="auto"/>
      </w:pPr>
      <w:r>
        <w:separator/>
      </w:r>
    </w:p>
  </w:endnote>
  <w:endnote w:type="continuationSeparator" w:id="0">
    <w:p w:rsidR="008C2219" w:rsidRDefault="008C2219" w:rsidP="0059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219" w:rsidRDefault="008C2219" w:rsidP="005918F0">
      <w:pPr>
        <w:spacing w:after="0" w:line="240" w:lineRule="auto"/>
      </w:pPr>
      <w:r>
        <w:separator/>
      </w:r>
    </w:p>
  </w:footnote>
  <w:footnote w:type="continuationSeparator" w:id="0">
    <w:p w:rsidR="008C2219" w:rsidRDefault="008C2219" w:rsidP="00591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5887"/>
      <w:docPartObj>
        <w:docPartGallery w:val="Page Numbers (Top of Page)"/>
        <w:docPartUnique/>
      </w:docPartObj>
    </w:sdtPr>
    <w:sdtContent>
      <w:p w:rsidR="0084237D" w:rsidRDefault="005A0FB9">
        <w:pPr>
          <w:pStyle w:val="lfej"/>
          <w:jc w:val="center"/>
        </w:pPr>
        <w:r>
          <w:fldChar w:fldCharType="begin"/>
        </w:r>
        <w:r w:rsidR="0084237D">
          <w:instrText xml:space="preserve"> PAGE   \* MERGEFORMAT </w:instrText>
        </w:r>
        <w:r>
          <w:fldChar w:fldCharType="separate"/>
        </w:r>
        <w:r w:rsidR="00465271">
          <w:rPr>
            <w:noProof/>
          </w:rPr>
          <w:t>27</w:t>
        </w:r>
        <w:r>
          <w:fldChar w:fldCharType="end"/>
        </w:r>
      </w:p>
    </w:sdtContent>
  </w:sdt>
  <w:p w:rsidR="001A57C1" w:rsidRDefault="001A57C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75DE2"/>
    <w:multiLevelType w:val="hybridMultilevel"/>
    <w:tmpl w:val="F9ACDA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zász Éva">
    <w15:presenceInfo w15:providerId="None" w15:userId="Szász Év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oNotTrackFormatting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7686"/>
    <w:rsid w:val="00020CA0"/>
    <w:rsid w:val="000D4272"/>
    <w:rsid w:val="00105FC8"/>
    <w:rsid w:val="0011648C"/>
    <w:rsid w:val="001820E2"/>
    <w:rsid w:val="0019700A"/>
    <w:rsid w:val="001A57C1"/>
    <w:rsid w:val="0034757A"/>
    <w:rsid w:val="00355D78"/>
    <w:rsid w:val="00397AA2"/>
    <w:rsid w:val="003D523B"/>
    <w:rsid w:val="003D7B98"/>
    <w:rsid w:val="00410355"/>
    <w:rsid w:val="00464966"/>
    <w:rsid w:val="00465271"/>
    <w:rsid w:val="00493B76"/>
    <w:rsid w:val="005918F0"/>
    <w:rsid w:val="005A0FB9"/>
    <w:rsid w:val="00660847"/>
    <w:rsid w:val="00684009"/>
    <w:rsid w:val="00692E81"/>
    <w:rsid w:val="0084237D"/>
    <w:rsid w:val="00867686"/>
    <w:rsid w:val="008C2219"/>
    <w:rsid w:val="008C46F0"/>
    <w:rsid w:val="00974AF7"/>
    <w:rsid w:val="00A42487"/>
    <w:rsid w:val="00BB4786"/>
    <w:rsid w:val="00BD068D"/>
    <w:rsid w:val="00C930F9"/>
    <w:rsid w:val="00CC42E5"/>
    <w:rsid w:val="00D864E7"/>
    <w:rsid w:val="00E34D30"/>
    <w:rsid w:val="00E8743E"/>
    <w:rsid w:val="00EB19C3"/>
    <w:rsid w:val="00F8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19C3"/>
  </w:style>
  <w:style w:type="paragraph" w:styleId="Cmsor2">
    <w:name w:val="heading 2"/>
    <w:basedOn w:val="Norml"/>
    <w:next w:val="Norml"/>
    <w:link w:val="Cmsor2Char"/>
    <w:qFormat/>
    <w:rsid w:val="001A57C1"/>
    <w:pPr>
      <w:keepNext/>
      <w:spacing w:after="0" w:line="240" w:lineRule="auto"/>
      <w:jc w:val="both"/>
      <w:outlineLvl w:val="1"/>
    </w:pPr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867686"/>
  </w:style>
  <w:style w:type="paragraph" w:customStyle="1" w:styleId="Bekezds">
    <w:name w:val="Bekezdés"/>
    <w:uiPriority w:val="99"/>
    <w:rsid w:val="00867686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867686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867686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867686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867686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867686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867686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867686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867686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867686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867686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18F0"/>
  </w:style>
  <w:style w:type="paragraph" w:styleId="llb">
    <w:name w:val="footer"/>
    <w:basedOn w:val="Norml"/>
    <w:link w:val="llbChar"/>
    <w:uiPriority w:val="99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18F0"/>
  </w:style>
  <w:style w:type="character" w:customStyle="1" w:styleId="Cmsor2Char">
    <w:name w:val="Címsor 2 Char"/>
    <w:basedOn w:val="Bekezdsalapbettpusa"/>
    <w:link w:val="Cmsor2"/>
    <w:rsid w:val="001A57C1"/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1A57C1"/>
    <w:rPr>
      <w:sz w:val="24"/>
      <w:szCs w:val="24"/>
    </w:rPr>
  </w:style>
  <w:style w:type="paragraph" w:styleId="Szvegtrzs">
    <w:name w:val="Body Text"/>
    <w:basedOn w:val="Norml"/>
    <w:link w:val="SzvegtrzsChar"/>
    <w:semiHidden/>
    <w:rsid w:val="001A57C1"/>
    <w:pPr>
      <w:spacing w:after="120" w:line="240" w:lineRule="auto"/>
    </w:pPr>
    <w:rPr>
      <w:sz w:val="24"/>
      <w:szCs w:val="24"/>
    </w:rPr>
  </w:style>
  <w:style w:type="character" w:customStyle="1" w:styleId="SzvegtrzsChar1">
    <w:name w:val="Szövegtörzs Char1"/>
    <w:basedOn w:val="Bekezdsalapbettpusa"/>
    <w:uiPriority w:val="99"/>
    <w:semiHidden/>
    <w:rsid w:val="001A57C1"/>
  </w:style>
  <w:style w:type="paragraph" w:customStyle="1" w:styleId="Default">
    <w:name w:val="Default"/>
    <w:rsid w:val="001A57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1A57C1"/>
    <w:pPr>
      <w:spacing w:after="0" w:line="240" w:lineRule="auto"/>
    </w:pPr>
  </w:style>
  <w:style w:type="paragraph" w:styleId="NormlWeb">
    <w:name w:val="Normal (Web)"/>
    <w:basedOn w:val="Norml"/>
    <w:rsid w:val="001A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4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37D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8C46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39002-A6BE-420A-9717-A318CFBF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6743</Words>
  <Characters>46528</Characters>
  <Application>Microsoft Office Word</Application>
  <DocSecurity>0</DocSecurity>
  <Lines>387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Komjáti Katalin</dc:creator>
  <cp:lastModifiedBy>ktakacs</cp:lastModifiedBy>
  <cp:revision>4</cp:revision>
  <cp:lastPrinted>2015-11-06T12:56:00Z</cp:lastPrinted>
  <dcterms:created xsi:type="dcterms:W3CDTF">2015-11-18T14:17:00Z</dcterms:created>
  <dcterms:modified xsi:type="dcterms:W3CDTF">2015-11-19T09:41:00Z</dcterms:modified>
</cp:coreProperties>
</file>