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FC" w:rsidRPr="00E57AA3" w:rsidRDefault="002225FC" w:rsidP="002225FC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</w:rPr>
      </w:pPr>
      <w:r w:rsidRPr="00E57AA3">
        <w:rPr>
          <w:rFonts w:asciiTheme="majorHAnsi" w:hAnsiTheme="majorHAnsi"/>
        </w:rPr>
        <w:t>Okirat száma:</w:t>
      </w:r>
      <w:r>
        <w:rPr>
          <w:rFonts w:asciiTheme="majorHAnsi" w:hAnsiTheme="majorHAnsi"/>
        </w:rPr>
        <w:t xml:space="preserve"> 187-12/2018.</w:t>
      </w:r>
    </w:p>
    <w:p w:rsidR="002225FC" w:rsidRPr="00E57AA3" w:rsidRDefault="002225FC" w:rsidP="002225FC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Theme="majorHAnsi" w:hAnsiTheme="majorHAnsi"/>
          <w:sz w:val="28"/>
          <w:szCs w:val="28"/>
        </w:rPr>
      </w:pPr>
      <w:r w:rsidRPr="00E57AA3">
        <w:rPr>
          <w:rFonts w:asciiTheme="majorHAnsi" w:hAnsiTheme="majorHAnsi"/>
          <w:sz w:val="40"/>
          <w:szCs w:val="24"/>
        </w:rPr>
        <w:t>Alapító okirat</w:t>
      </w:r>
      <w:r w:rsidRPr="00E57AA3">
        <w:rPr>
          <w:rFonts w:asciiTheme="majorHAnsi" w:hAnsiTheme="majorHAnsi"/>
          <w:sz w:val="40"/>
          <w:szCs w:val="24"/>
        </w:rPr>
        <w:br/>
      </w:r>
      <w:r w:rsidRPr="00E57AA3">
        <w:rPr>
          <w:rFonts w:asciiTheme="majorHAnsi" w:hAnsiTheme="majorHAnsi"/>
          <w:sz w:val="28"/>
          <w:szCs w:val="28"/>
        </w:rPr>
        <w:t>módosításokkal egységes szerkezetbe foglalva</w:t>
      </w:r>
    </w:p>
    <w:p w:rsidR="002225FC" w:rsidRPr="0033167C" w:rsidRDefault="002225FC" w:rsidP="002225FC">
      <w:pPr>
        <w:jc w:val="both"/>
        <w:rPr>
          <w:rFonts w:ascii="Times New Roman" w:hAnsi="Times New Roman"/>
          <w:sz w:val="24"/>
          <w:szCs w:val="24"/>
        </w:rPr>
      </w:pPr>
      <w:r w:rsidRPr="0033167C">
        <w:rPr>
          <w:rFonts w:ascii="Times New Roman" w:hAnsi="Times New Roman"/>
          <w:sz w:val="24"/>
          <w:szCs w:val="24"/>
        </w:rPr>
        <w:t>Az államháztartásról szóló 2011. évi CXCV. törvény 8/A. §</w:t>
      </w:r>
      <w:proofErr w:type="spellStart"/>
      <w:r w:rsidRPr="0033167C">
        <w:rPr>
          <w:rFonts w:ascii="Times New Roman" w:hAnsi="Times New Roman"/>
          <w:sz w:val="24"/>
          <w:szCs w:val="24"/>
        </w:rPr>
        <w:t>-</w:t>
      </w:r>
      <w:proofErr w:type="gramStart"/>
      <w:r w:rsidRPr="0033167C"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 w:rsidRPr="0033167C">
        <w:rPr>
          <w:rFonts w:ascii="Times New Roman" w:hAnsi="Times New Roman"/>
          <w:sz w:val="24"/>
          <w:szCs w:val="24"/>
        </w:rPr>
        <w:t xml:space="preserve"> és a nemzeti köznevelésről szóló 2011. évi CXC. törvény 21. § (2) bekezdése alapján a Játékvár Óvoda és Bölcsőde alapító okiratát a következők szerint adom ki: </w:t>
      </w:r>
    </w:p>
    <w:p w:rsidR="002225FC" w:rsidRDefault="002225FC" w:rsidP="002225FC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26BEF" w:rsidRDefault="00C26BEF" w:rsidP="002225FC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225FC" w:rsidRPr="00E57AA3" w:rsidRDefault="002225FC" w:rsidP="002225FC">
      <w:pPr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</w:t>
      </w:r>
      <w:r w:rsidRPr="00E57AA3">
        <w:rPr>
          <w:rFonts w:asciiTheme="majorHAnsi" w:hAnsiTheme="majorHAnsi"/>
          <w:b/>
          <w:sz w:val="28"/>
          <w:szCs w:val="24"/>
        </w:rPr>
        <w:br/>
        <w:t>megnevezése, székhelye, telephelye</w:t>
      </w:r>
    </w:p>
    <w:p w:rsidR="002225FC" w:rsidRPr="00E57AA3" w:rsidRDefault="002225FC" w:rsidP="002225FC">
      <w:pPr>
        <w:pStyle w:val="Stluskett"/>
      </w:pPr>
      <w:r w:rsidRPr="00E57AA3">
        <w:t xml:space="preserve">A költségvetési </w:t>
      </w:r>
      <w:r w:rsidRPr="003057B4">
        <w:t>szerv</w:t>
      </w:r>
    </w:p>
    <w:p w:rsidR="002225FC" w:rsidRPr="00E57AA3" w:rsidRDefault="002225FC" w:rsidP="002225FC">
      <w:pPr>
        <w:pStyle w:val="Stlus1harom"/>
        <w:ind w:hanging="657"/>
      </w:pPr>
      <w:r w:rsidRPr="00E57AA3">
        <w:t>megnevezése:</w:t>
      </w:r>
      <w:r>
        <w:t xml:space="preserve"> Játékvár Óvoda és Bölcsőde</w:t>
      </w:r>
    </w:p>
    <w:p w:rsidR="002225FC" w:rsidRPr="00E57AA3" w:rsidRDefault="002225FC" w:rsidP="002225F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  <w:szCs w:val="24"/>
        </w:rPr>
        <w:t>A költségvetési szerv</w:t>
      </w:r>
    </w:p>
    <w:p w:rsidR="002225FC" w:rsidRPr="00E57AA3" w:rsidRDefault="002225FC" w:rsidP="002225F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</w:rPr>
        <w:t>székhelye:</w:t>
      </w:r>
      <w:r>
        <w:rPr>
          <w:rFonts w:asciiTheme="majorHAnsi" w:hAnsiTheme="majorHAnsi"/>
        </w:rPr>
        <w:t xml:space="preserve"> 5435 Martfű, Munkácsy út 79.</w:t>
      </w:r>
    </w:p>
    <w:p w:rsidR="002225FC" w:rsidRPr="00E57AA3" w:rsidRDefault="002225FC" w:rsidP="002225F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</w:rPr>
      </w:pPr>
      <w:proofErr w:type="gramStart"/>
      <w:r w:rsidRPr="00E57AA3">
        <w:rPr>
          <w:rFonts w:asciiTheme="majorHAnsi" w:hAnsiTheme="majorHAnsi"/>
        </w:rPr>
        <w:t>telep</w:t>
      </w:r>
      <w:r w:rsidRPr="00E57AA3">
        <w:rPr>
          <w:rFonts w:asciiTheme="majorHAnsi" w:eastAsia="Calibri" w:hAnsiTheme="majorHAnsi"/>
          <w:szCs w:val="24"/>
        </w:rPr>
        <w:t>helye</w:t>
      </w:r>
      <w:r w:rsidRPr="00E57AA3">
        <w:rPr>
          <w:rFonts w:asciiTheme="majorHAnsi" w:hAnsiTheme="majorHAnsi"/>
          <w:szCs w:val="24"/>
        </w:rPr>
        <w:t>(</w:t>
      </w:r>
      <w:proofErr w:type="gramEnd"/>
      <w:r w:rsidRPr="00E57AA3">
        <w:rPr>
          <w:rFonts w:asciiTheme="majorHAnsi" w:hAnsiTheme="majorHAnsi"/>
          <w:szCs w:val="24"/>
        </w:rPr>
        <w:t>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1"/>
        <w:gridCol w:w="4407"/>
      </w:tblGrid>
      <w:tr w:rsidR="002225FC" w:rsidRPr="007B783F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8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telephely megnevezése</w:t>
            </w:r>
          </w:p>
        </w:tc>
        <w:tc>
          <w:tcPr>
            <w:tcW w:w="243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telephely címe</w:t>
            </w:r>
          </w:p>
        </w:tc>
      </w:tr>
      <w:tr w:rsidR="002225FC" w:rsidRPr="007B783F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228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Játékvár Óvoda és Bölcsőde Kossuth úti tagóvoda</w:t>
            </w:r>
          </w:p>
        </w:tc>
        <w:tc>
          <w:tcPr>
            <w:tcW w:w="243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5435 Martfű, Kossuth út 22-24.</w:t>
            </w:r>
          </w:p>
        </w:tc>
      </w:tr>
      <w:tr w:rsidR="002225FC" w:rsidRPr="007B783F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228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Játékvár Óvoda és Bölcsőde Bölcsődei intézményegysége</w:t>
            </w:r>
          </w:p>
        </w:tc>
        <w:tc>
          <w:tcPr>
            <w:tcW w:w="243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5435 Martfű, Május 1. út 19.</w:t>
            </w:r>
          </w:p>
        </w:tc>
      </w:tr>
    </w:tbl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</w:t>
      </w:r>
      <w:r w:rsidRPr="00E57AA3">
        <w:rPr>
          <w:rFonts w:asciiTheme="majorHAnsi" w:hAnsiTheme="majorHAnsi"/>
          <w:b/>
          <w:sz w:val="28"/>
          <w:szCs w:val="24"/>
        </w:rPr>
        <w:br/>
        <w:t>alapításával és megszűnésével összefüggő rendelkezések</w:t>
      </w:r>
    </w:p>
    <w:p w:rsidR="002225FC" w:rsidRPr="00AA5A28" w:rsidRDefault="002225FC" w:rsidP="002225FC">
      <w:pPr>
        <w:pStyle w:val="Stluskett"/>
        <w:ind w:left="567" w:hanging="567"/>
      </w:pPr>
      <w:r w:rsidRPr="00E57AA3">
        <w:t xml:space="preserve">A </w:t>
      </w:r>
      <w:r w:rsidRPr="00E3609C">
        <w:t>költségvetési</w:t>
      </w:r>
      <w:r w:rsidRPr="00E57AA3">
        <w:t xml:space="preserve"> szerv alapításának dátuma:</w:t>
      </w:r>
      <w:r>
        <w:t xml:space="preserve"> 2004. 01. 01.</w:t>
      </w:r>
    </w:p>
    <w:p w:rsidR="002225FC" w:rsidRPr="00E57AA3" w:rsidRDefault="002225FC" w:rsidP="002225FC">
      <w:pPr>
        <w:pStyle w:val="Stluskett"/>
        <w:ind w:left="567" w:hanging="567"/>
      </w:pPr>
      <w:r w:rsidRPr="00E57AA3">
        <w:t xml:space="preserve">A </w:t>
      </w:r>
      <w:r w:rsidRPr="00E3609C">
        <w:t>költségvetési</w:t>
      </w:r>
      <w:r w:rsidRPr="00E57AA3">
        <w:t xml:space="preserve"> szerv alapítására, átalakítására, megszüntetésére jogosult szerv</w:t>
      </w:r>
    </w:p>
    <w:p w:rsidR="002225FC" w:rsidRPr="00E57AA3" w:rsidRDefault="002225FC" w:rsidP="002225FC">
      <w:pPr>
        <w:pStyle w:val="Stlus1harom"/>
        <w:ind w:hanging="657"/>
      </w:pPr>
      <w:r w:rsidRPr="00E57AA3">
        <w:t>megnevezése:</w:t>
      </w:r>
      <w:r>
        <w:t xml:space="preserve"> Martfű Város Önkormányzatának Képviselő-testülete</w:t>
      </w:r>
    </w:p>
    <w:p w:rsidR="002225FC" w:rsidRPr="00E57AA3" w:rsidRDefault="002225FC" w:rsidP="002225FC">
      <w:pPr>
        <w:pStyle w:val="Stlus1harom"/>
        <w:ind w:hanging="657"/>
      </w:pPr>
      <w:r w:rsidRPr="00E57AA3">
        <w:t>székhelye:</w:t>
      </w:r>
      <w:r>
        <w:t xml:space="preserve"> 5435 Martfű, Szent István tér 1.</w:t>
      </w:r>
    </w:p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 irányítása, felügyelete</w:t>
      </w:r>
    </w:p>
    <w:p w:rsidR="002225FC" w:rsidRPr="00E57AA3" w:rsidRDefault="002225FC" w:rsidP="002225FC">
      <w:pPr>
        <w:pStyle w:val="Stluskett"/>
        <w:ind w:left="567" w:hanging="567"/>
      </w:pPr>
      <w:r w:rsidRPr="00E57AA3">
        <w:t>A költségvetési szerv irányító szervének</w:t>
      </w:r>
    </w:p>
    <w:p w:rsidR="002225FC" w:rsidRPr="00E57AA3" w:rsidRDefault="002225FC" w:rsidP="002225FC">
      <w:pPr>
        <w:pStyle w:val="Stlus1harom"/>
        <w:ind w:hanging="657"/>
      </w:pPr>
      <w:r w:rsidRPr="00E57AA3">
        <w:t>megnevezése:</w:t>
      </w:r>
      <w:r>
        <w:t xml:space="preserve"> Martfű Város Önkormányzatának Képviselő-testülete</w:t>
      </w:r>
    </w:p>
    <w:p w:rsidR="002225FC" w:rsidRDefault="002225FC" w:rsidP="002225FC">
      <w:pPr>
        <w:pStyle w:val="Stlus1harom"/>
        <w:ind w:hanging="657"/>
      </w:pPr>
      <w:r w:rsidRPr="00E57AA3">
        <w:t>székhelye:</w:t>
      </w:r>
      <w:r>
        <w:t xml:space="preserve"> 5435 Martfű, Szent István tér 1.</w:t>
      </w:r>
    </w:p>
    <w:p w:rsidR="00C26BEF" w:rsidRPr="00C26BEF" w:rsidRDefault="00C26BEF" w:rsidP="00C26BEF"/>
    <w:p w:rsidR="002225FC" w:rsidRDefault="002225FC" w:rsidP="002225FC">
      <w:pPr>
        <w:pStyle w:val="Stluskett"/>
        <w:ind w:left="567" w:hanging="567"/>
      </w:pPr>
      <w:r>
        <w:lastRenderedPageBreak/>
        <w:t>A költségvetési szerv fenntartójának</w:t>
      </w:r>
    </w:p>
    <w:p w:rsidR="002225FC" w:rsidRPr="00E57AA3" w:rsidRDefault="002225FC" w:rsidP="002225FC">
      <w:pPr>
        <w:pStyle w:val="Stlus1harom"/>
        <w:ind w:hanging="657"/>
      </w:pPr>
      <w:r>
        <w:t xml:space="preserve"> </w:t>
      </w:r>
      <w:r w:rsidRPr="00E57AA3">
        <w:t>megnevezése:</w:t>
      </w:r>
      <w:r>
        <w:t xml:space="preserve"> Martfű Város Önkormányzatának Képviselő-testülete</w:t>
      </w:r>
    </w:p>
    <w:p w:rsidR="002225FC" w:rsidRPr="00AF26CD" w:rsidRDefault="002225FC" w:rsidP="002225FC">
      <w:pPr>
        <w:pStyle w:val="Stlus1harom"/>
        <w:ind w:hanging="657"/>
      </w:pPr>
      <w:r w:rsidRPr="00E57AA3">
        <w:t>székhelye:</w:t>
      </w:r>
      <w:r>
        <w:t xml:space="preserve"> 5435 Martfű, Szent István tér 1.</w:t>
      </w:r>
    </w:p>
    <w:p w:rsidR="002225FC" w:rsidRDefault="002225FC" w:rsidP="002225FC">
      <w:pPr>
        <w:pStyle w:val="Stlus1harom"/>
        <w:numPr>
          <w:ilvl w:val="0"/>
          <w:numId w:val="0"/>
        </w:numPr>
        <w:ind w:left="567"/>
      </w:pPr>
    </w:p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 tevékenysége</w:t>
      </w:r>
    </w:p>
    <w:p w:rsidR="002225FC" w:rsidRDefault="002225FC" w:rsidP="002225FC">
      <w:pPr>
        <w:pStyle w:val="Stluskett"/>
        <w:ind w:left="567" w:hanging="567"/>
      </w:pPr>
      <w:r w:rsidRPr="00E57AA3">
        <w:t>A költségvetési szerv közfeladata:</w:t>
      </w:r>
    </w:p>
    <w:p w:rsidR="002225FC" w:rsidRPr="00AA5A28" w:rsidRDefault="002225FC" w:rsidP="002225FC"/>
    <w:p w:rsidR="002225FC" w:rsidRPr="00AA5A28" w:rsidRDefault="002225FC" w:rsidP="002225FC">
      <w:pPr>
        <w:pStyle w:val="Listaszerbekezds"/>
        <w:ind w:left="360"/>
        <w:jc w:val="both"/>
        <w:rPr>
          <w:rFonts w:ascii="Times New Roman" w:hAnsi="Times New Roman"/>
          <w:sz w:val="24"/>
          <w:szCs w:val="24"/>
        </w:rPr>
      </w:pPr>
      <w:r w:rsidRPr="00AA5A28">
        <w:rPr>
          <w:rFonts w:ascii="Times New Roman" w:hAnsi="Times New Roman"/>
          <w:sz w:val="24"/>
          <w:szCs w:val="24"/>
        </w:rPr>
        <w:t xml:space="preserve">A nemzeti köznevelésről szóló 2011. évi CXC. törvény alapján 3-7 éves korú </w:t>
      </w:r>
      <w:r w:rsidRPr="00AA5A28">
        <w:rPr>
          <w:rFonts w:ascii="Times New Roman" w:hAnsi="Times New Roman"/>
          <w:sz w:val="24"/>
          <w:szCs w:val="24"/>
        </w:rPr>
        <w:tab/>
        <w:t xml:space="preserve">gyermekek nevelése, valamint a gyermekek védelméről és a gyámügyi igazgatásról </w:t>
      </w:r>
      <w:r w:rsidRPr="00AA5A28">
        <w:rPr>
          <w:rFonts w:ascii="Times New Roman" w:hAnsi="Times New Roman"/>
          <w:sz w:val="24"/>
          <w:szCs w:val="24"/>
        </w:rPr>
        <w:tab/>
        <w:t xml:space="preserve">szóló 1997. évi XXXI. tv. </w:t>
      </w:r>
      <w:proofErr w:type="gramStart"/>
      <w:r w:rsidRPr="00AA5A28">
        <w:rPr>
          <w:rFonts w:ascii="Times New Roman" w:hAnsi="Times New Roman"/>
          <w:sz w:val="24"/>
          <w:szCs w:val="24"/>
        </w:rPr>
        <w:t>alapján</w:t>
      </w:r>
      <w:proofErr w:type="gramEnd"/>
      <w:r w:rsidRPr="00AA5A28">
        <w:rPr>
          <w:rFonts w:ascii="Times New Roman" w:hAnsi="Times New Roman"/>
          <w:sz w:val="24"/>
          <w:szCs w:val="24"/>
        </w:rPr>
        <w:t xml:space="preserve"> a 3 éven aluli gyermekek napközbeni ellátása, </w:t>
      </w:r>
      <w:r w:rsidRPr="00AA5A28">
        <w:rPr>
          <w:rFonts w:ascii="Times New Roman" w:hAnsi="Times New Roman"/>
          <w:sz w:val="24"/>
          <w:szCs w:val="24"/>
        </w:rPr>
        <w:tab/>
        <w:t>gondozása, nevelése</w:t>
      </w:r>
    </w:p>
    <w:p w:rsidR="002225FC" w:rsidRPr="00AA5A28" w:rsidRDefault="002225FC" w:rsidP="002225FC">
      <w:pPr>
        <w:pStyle w:val="Listaszerbekezds"/>
        <w:ind w:left="360"/>
        <w:jc w:val="both"/>
        <w:rPr>
          <w:rFonts w:ascii="Times New Roman" w:hAnsi="Times New Roman"/>
          <w:sz w:val="24"/>
          <w:szCs w:val="24"/>
        </w:rPr>
      </w:pPr>
    </w:p>
    <w:p w:rsidR="002225FC" w:rsidRPr="00E57AA3" w:rsidRDefault="002225FC" w:rsidP="002225FC">
      <w:pPr>
        <w:pStyle w:val="Stluskett"/>
        <w:numPr>
          <w:ilvl w:val="0"/>
          <w:numId w:val="0"/>
        </w:numPr>
      </w:pPr>
    </w:p>
    <w:p w:rsidR="002225FC" w:rsidRPr="00E57AA3" w:rsidRDefault="002225FC" w:rsidP="002225FC">
      <w:pPr>
        <w:pStyle w:val="Stluskett"/>
        <w:ind w:left="567" w:hanging="567"/>
      </w:pPr>
      <w:r w:rsidRPr="00E57AA3"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szakágazat száma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szakágazat megnevezése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851020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óvodai nevelés</w:t>
            </w:r>
          </w:p>
        </w:tc>
      </w:tr>
    </w:tbl>
    <w:p w:rsidR="00C26BEF" w:rsidRDefault="00C26BEF" w:rsidP="00C26BEF">
      <w:pPr>
        <w:pStyle w:val="Stluskett"/>
        <w:numPr>
          <w:ilvl w:val="0"/>
          <w:numId w:val="0"/>
        </w:numPr>
        <w:ind w:left="567"/>
      </w:pPr>
    </w:p>
    <w:p w:rsidR="002225FC" w:rsidRDefault="002225FC" w:rsidP="002225FC">
      <w:pPr>
        <w:pStyle w:val="Stluskett"/>
        <w:ind w:left="567" w:hanging="567"/>
      </w:pPr>
      <w:r w:rsidRPr="00E57AA3">
        <w:t>A költségvetési szerv alaptevékenysége:</w:t>
      </w:r>
    </w:p>
    <w:p w:rsidR="002225FC" w:rsidRPr="00FA6109" w:rsidRDefault="002225FC" w:rsidP="002225FC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rFonts w:asciiTheme="majorHAnsi" w:hAnsiTheme="majorHAnsi"/>
        </w:rPr>
      </w:pPr>
    </w:p>
    <w:p w:rsidR="002225FC" w:rsidRPr="00E57AA3" w:rsidRDefault="002225FC" w:rsidP="002225FC">
      <w:pPr>
        <w:pStyle w:val="Stluskett"/>
        <w:ind w:left="567" w:hanging="567"/>
      </w:pPr>
      <w:r w:rsidRPr="00E57AA3"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kormányzati funkciószám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kormányzati funkció megnevezése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091110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Óvodai nevelés, ellátás </w:t>
            </w:r>
            <w:proofErr w:type="gramStart"/>
            <w:r>
              <w:rPr>
                <w:rFonts w:asciiTheme="majorHAnsi" w:hAnsiTheme="majorHAnsi"/>
              </w:rPr>
              <w:t>szakmai  feladatai</w:t>
            </w:r>
            <w:proofErr w:type="gramEnd"/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091120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Sajátos nevelési igényű gyermekek óvodai nevelésének, ellátásának szakmai feladatai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3</w:t>
            </w: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091140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Óvodai nevelés, ellátás működési feladatai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1068" w:type="pct"/>
          </w:tcPr>
          <w:p w:rsidR="002225FC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104031</w:t>
            </w:r>
          </w:p>
        </w:tc>
        <w:tc>
          <w:tcPr>
            <w:tcW w:w="3644" w:type="pct"/>
          </w:tcPr>
          <w:p w:rsidR="002225FC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Gyermekek bölcsődei ellátása</w:t>
            </w:r>
          </w:p>
        </w:tc>
      </w:tr>
    </w:tbl>
    <w:p w:rsidR="00C26BEF" w:rsidRDefault="00C26BEF" w:rsidP="00C26BEF">
      <w:pPr>
        <w:pStyle w:val="Stluskett"/>
        <w:numPr>
          <w:ilvl w:val="0"/>
          <w:numId w:val="0"/>
        </w:numPr>
        <w:ind w:left="567"/>
      </w:pPr>
    </w:p>
    <w:p w:rsidR="002225FC" w:rsidRDefault="002225FC" w:rsidP="002225FC">
      <w:pPr>
        <w:pStyle w:val="Stluskett"/>
        <w:ind w:left="567" w:hanging="567"/>
      </w:pPr>
      <w:r w:rsidRPr="00E57AA3">
        <w:t>A költségvetési szerv illetékessége, működési területe:</w:t>
      </w:r>
    </w:p>
    <w:p w:rsidR="002225FC" w:rsidRPr="00F55918" w:rsidRDefault="002225FC" w:rsidP="002225FC"/>
    <w:p w:rsidR="002225FC" w:rsidRPr="00F55918" w:rsidRDefault="002225FC" w:rsidP="002225FC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F55918">
        <w:rPr>
          <w:rFonts w:ascii="Times New Roman" w:hAnsi="Times New Roman"/>
          <w:sz w:val="24"/>
          <w:szCs w:val="24"/>
        </w:rPr>
        <w:t>Óvodai ellátás és nevelés ese</w:t>
      </w:r>
      <w:r>
        <w:rPr>
          <w:rFonts w:ascii="Times New Roman" w:hAnsi="Times New Roman"/>
          <w:sz w:val="24"/>
          <w:szCs w:val="24"/>
        </w:rPr>
        <w:t xml:space="preserve">tén Martfű Város </w:t>
      </w:r>
      <w:r w:rsidRPr="00F55918">
        <w:rPr>
          <w:rFonts w:ascii="Times New Roman" w:hAnsi="Times New Roman"/>
          <w:sz w:val="24"/>
          <w:szCs w:val="24"/>
        </w:rPr>
        <w:t>közigazgatási területe és vonzáskörzete</w:t>
      </w:r>
    </w:p>
    <w:p w:rsidR="002225FC" w:rsidRPr="00F55918" w:rsidRDefault="002225FC" w:rsidP="002225FC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/>
          <w:sz w:val="24"/>
          <w:szCs w:val="24"/>
        </w:rPr>
      </w:pPr>
    </w:p>
    <w:p w:rsidR="002225FC" w:rsidRPr="00F55918" w:rsidRDefault="002225FC" w:rsidP="002225FC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F55918">
        <w:rPr>
          <w:rFonts w:ascii="Times New Roman" w:hAnsi="Times New Roman"/>
          <w:sz w:val="24"/>
          <w:szCs w:val="24"/>
        </w:rPr>
        <w:t>Bölcsődei ellátás esetén</w:t>
      </w:r>
      <w:r w:rsidRPr="00F55918">
        <w:rPr>
          <w:rFonts w:ascii="Times New Roman" w:hAnsi="Times New Roman"/>
          <w:b/>
          <w:sz w:val="24"/>
          <w:szCs w:val="24"/>
        </w:rPr>
        <w:t xml:space="preserve"> </w:t>
      </w:r>
      <w:r w:rsidRPr="00F55918">
        <w:rPr>
          <w:rFonts w:ascii="Times New Roman" w:hAnsi="Times New Roman"/>
          <w:sz w:val="24"/>
          <w:szCs w:val="24"/>
        </w:rPr>
        <w:t>Martfű Város közigazgatási területe és vonzáskörzete</w:t>
      </w:r>
    </w:p>
    <w:p w:rsidR="002225FC" w:rsidRDefault="002225FC" w:rsidP="002225FC">
      <w:pPr>
        <w:pStyle w:val="Listaszerbekezds"/>
        <w:rPr>
          <w:rFonts w:asciiTheme="majorHAnsi" w:hAnsiTheme="majorHAnsi"/>
        </w:rPr>
      </w:pPr>
    </w:p>
    <w:p w:rsidR="00C26BEF" w:rsidRPr="00FA6109" w:rsidRDefault="00C26BEF" w:rsidP="002225FC">
      <w:pPr>
        <w:pStyle w:val="Listaszerbekezds"/>
        <w:rPr>
          <w:rFonts w:asciiTheme="majorHAnsi" w:hAnsiTheme="majorHAnsi"/>
        </w:rPr>
      </w:pPr>
    </w:p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9781"/>
        </w:tabs>
        <w:spacing w:before="720" w:after="48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lastRenderedPageBreak/>
        <w:t>A költségvetési szerv szervezete és működése</w:t>
      </w:r>
    </w:p>
    <w:p w:rsidR="002225FC" w:rsidRDefault="002225FC" w:rsidP="002225F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</w:rPr>
        <w:t>A költségvetési szerv vezetőjének megbízási rendje:</w:t>
      </w:r>
    </w:p>
    <w:p w:rsidR="002225FC" w:rsidRDefault="002225FC" w:rsidP="002225F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contextualSpacing w:val="0"/>
        <w:jc w:val="both"/>
        <w:rPr>
          <w:rFonts w:asciiTheme="majorHAnsi" w:hAnsiTheme="majorHAnsi"/>
        </w:rPr>
      </w:pPr>
    </w:p>
    <w:p w:rsidR="002225FC" w:rsidRPr="00F55918" w:rsidRDefault="002225FC" w:rsidP="002225FC">
      <w:pPr>
        <w:pStyle w:val="Listaszerbekezds"/>
        <w:tabs>
          <w:tab w:val="left" w:pos="1701"/>
          <w:tab w:val="left" w:pos="3686"/>
        </w:tabs>
        <w:ind w:left="360"/>
        <w:rPr>
          <w:rFonts w:ascii="Times New Roman" w:hAnsi="Times New Roman"/>
          <w:sz w:val="24"/>
          <w:szCs w:val="24"/>
        </w:rPr>
      </w:pPr>
      <w:r w:rsidRPr="00F55918">
        <w:rPr>
          <w:rFonts w:ascii="Times New Roman" w:hAnsi="Times New Roman"/>
          <w:sz w:val="24"/>
          <w:szCs w:val="24"/>
        </w:rPr>
        <w:t>Martfű Város Önkormányzata Képviselő-testülete a helyi Önkormányzatokról szóló 1990. évi LXV. tv. 10.§(1) bekezdés, a közalkalmazottak jogállásáról szóló 1992. évi XXXIII. tv. 23.§ alapján. A költségvetési szerv vezetőjét a képviselő-testület nevezi ki és menti fel 5 év, határozott időtartamra. Az egyéb munkáltatói jogokat a polgármester gyakorolja.</w:t>
      </w:r>
    </w:p>
    <w:p w:rsidR="002225FC" w:rsidRPr="00CD7BA3" w:rsidRDefault="002225FC" w:rsidP="002225FC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</w:p>
    <w:p w:rsidR="002225FC" w:rsidRPr="00E57AA3" w:rsidRDefault="002225FC" w:rsidP="002225F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</w:rPr>
        <w:t>A költségvetési szervnél alkalmazásban álló személyek jogviszonya: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69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foglalkoztatási jogviszony</w:t>
            </w:r>
          </w:p>
        </w:tc>
        <w:tc>
          <w:tcPr>
            <w:tcW w:w="302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jogviszonyt szabályozó jogszabály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69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közalkalmazotti</w:t>
            </w:r>
          </w:p>
        </w:tc>
        <w:tc>
          <w:tcPr>
            <w:tcW w:w="302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Közalkalmazottak jogállásáról szóló 2012. évi XXXIII. tv.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169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munkaviszony</w:t>
            </w:r>
          </w:p>
        </w:tc>
        <w:tc>
          <w:tcPr>
            <w:tcW w:w="302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Munka Törvénykönyvéről szóló 2012. évi I. tv.</w:t>
            </w:r>
          </w:p>
        </w:tc>
      </w:tr>
    </w:tbl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köznevelési intézményre vonatkozó rendelkezések</w:t>
      </w:r>
    </w:p>
    <w:p w:rsidR="002225FC" w:rsidRPr="00E57AA3" w:rsidRDefault="002225FC" w:rsidP="002225FC">
      <w:pPr>
        <w:pStyle w:val="Stluskett"/>
        <w:ind w:left="567" w:hanging="567"/>
      </w:pPr>
      <w:r>
        <w:t>A köznevelési intézmény</w:t>
      </w:r>
    </w:p>
    <w:p w:rsidR="002225FC" w:rsidRPr="00871F08" w:rsidRDefault="002225FC" w:rsidP="002225FC">
      <w:pPr>
        <w:pStyle w:val="Stlus1harom"/>
      </w:pPr>
      <w:r w:rsidRPr="00E57AA3">
        <w:t>típusa:</w:t>
      </w:r>
      <w:r>
        <w:t xml:space="preserve"> </w:t>
      </w:r>
      <w:r w:rsidRPr="00871F08">
        <w:t>Óvoda – 3-7 éve</w:t>
      </w:r>
      <w:r>
        <w:t xml:space="preserve">s gyermekek nevelését ellátó </w:t>
      </w:r>
      <w:r w:rsidRPr="00871F08">
        <w:t>nevelési-oktatási intézmény</w:t>
      </w:r>
    </w:p>
    <w:p w:rsidR="002225FC" w:rsidRDefault="002225FC" w:rsidP="002225FC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Bö</w:t>
      </w:r>
      <w:r>
        <w:rPr>
          <w:rFonts w:ascii="Times New Roman" w:hAnsi="Times New Roman"/>
          <w:sz w:val="24"/>
          <w:szCs w:val="24"/>
        </w:rPr>
        <w:t xml:space="preserve">lcsőde – 3 éven aluli gyermekek </w:t>
      </w:r>
      <w:r w:rsidRPr="00871F08">
        <w:rPr>
          <w:rFonts w:ascii="Times New Roman" w:hAnsi="Times New Roman"/>
          <w:sz w:val="24"/>
          <w:szCs w:val="24"/>
        </w:rPr>
        <w:t xml:space="preserve">gondozása, </w:t>
      </w:r>
      <w:r w:rsidRPr="00871F0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nevelése</w:t>
      </w:r>
      <w:r w:rsidRPr="00871F08">
        <w:rPr>
          <w:rFonts w:ascii="Times New Roman" w:hAnsi="Times New Roman"/>
          <w:sz w:val="24"/>
          <w:szCs w:val="24"/>
        </w:rPr>
        <w:t xml:space="preserve"> </w:t>
      </w:r>
    </w:p>
    <w:p w:rsidR="002225FC" w:rsidRPr="00B702B1" w:rsidRDefault="002225FC" w:rsidP="002225FC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871F08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yermekjóléti</w:t>
      </w:r>
      <w:proofErr w:type="gramEnd"/>
      <w:r>
        <w:rPr>
          <w:rFonts w:ascii="Times New Roman" w:hAnsi="Times New Roman"/>
          <w:sz w:val="24"/>
          <w:szCs w:val="24"/>
        </w:rPr>
        <w:t xml:space="preserve"> alapellátás – gyermekek napközbeni ellátása</w:t>
      </w:r>
    </w:p>
    <w:p w:rsidR="002225FC" w:rsidRDefault="002225FC" w:rsidP="002225FC">
      <w:pPr>
        <w:pStyle w:val="Stlus1harom"/>
        <w:ind w:hanging="657"/>
      </w:pPr>
      <w:r w:rsidRPr="00E57AA3">
        <w:t>alapfeladatának jogszabály szerinti megnevezése:</w:t>
      </w:r>
    </w:p>
    <w:p w:rsidR="002225FC" w:rsidRPr="00B702B1" w:rsidRDefault="002225FC" w:rsidP="002225FC"/>
    <w:p w:rsidR="002225FC" w:rsidRDefault="002225FC" w:rsidP="002225FC">
      <w:pPr>
        <w:ind w:left="1140" w:hanging="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óvoda a gyermek 3 éves korától a tankötelezettség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kezdetéig nevelő intézmény.</w:t>
      </w:r>
    </w:p>
    <w:p w:rsidR="002225FC" w:rsidRPr="006D3DAB" w:rsidRDefault="002225FC" w:rsidP="002225FC">
      <w:pPr>
        <w:pStyle w:val="NormlWeb"/>
        <w:spacing w:before="0" w:beforeAutospacing="0" w:after="0" w:afterAutospacing="0"/>
        <w:ind w:left="2832" w:right="150"/>
        <w:jc w:val="both"/>
      </w:pPr>
      <w:r w:rsidRPr="006D3DAB">
        <w:t>Az óvodai nevelés feladata az óvodáskorú gyermek testi és lelki szükségleteinek kielégítése. Ezen belül:</w:t>
      </w:r>
    </w:p>
    <w:p w:rsidR="002225FC" w:rsidRPr="006D3DAB" w:rsidRDefault="002225FC" w:rsidP="002225FC">
      <w:pPr>
        <w:pStyle w:val="NormlWeb"/>
        <w:spacing w:before="0" w:beforeAutospacing="0" w:after="0" w:afterAutospacing="0"/>
        <w:ind w:left="2982" w:right="150" w:firstLine="558"/>
        <w:jc w:val="both"/>
      </w:pPr>
      <w:bookmarkStart w:id="0" w:name="pr36"/>
      <w:bookmarkEnd w:id="0"/>
      <w:r w:rsidRPr="006D3DAB">
        <w:t>- az egészséges életmód alakítása,</w:t>
      </w:r>
    </w:p>
    <w:p w:rsidR="002225FC" w:rsidRPr="006D3DAB" w:rsidRDefault="002225FC" w:rsidP="002225FC">
      <w:pPr>
        <w:pStyle w:val="NormlWeb"/>
        <w:spacing w:before="0" w:beforeAutospacing="0" w:after="0" w:afterAutospacing="0"/>
        <w:ind w:left="2982" w:right="150" w:firstLine="558"/>
        <w:jc w:val="both"/>
      </w:pPr>
      <w:bookmarkStart w:id="1" w:name="pr37"/>
      <w:bookmarkEnd w:id="1"/>
      <w:r w:rsidRPr="006D3DAB">
        <w:t>- az érzelmi nevelés és a szocializáció biztosítása,</w:t>
      </w:r>
    </w:p>
    <w:p w:rsidR="00C26BEF" w:rsidRDefault="002225FC" w:rsidP="002225FC">
      <w:pPr>
        <w:pStyle w:val="NormlWeb"/>
        <w:spacing w:before="0" w:beforeAutospacing="0" w:after="0" w:afterAutospacing="0"/>
        <w:ind w:left="3540" w:right="150"/>
        <w:jc w:val="both"/>
      </w:pPr>
      <w:bookmarkStart w:id="2" w:name="pr38"/>
      <w:bookmarkEnd w:id="2"/>
      <w:r w:rsidRPr="006D3DAB">
        <w:t xml:space="preserve">- az anyanyelvi-, értelmi fejlesztés és nevelés </w:t>
      </w:r>
    </w:p>
    <w:p w:rsidR="002225FC" w:rsidRDefault="00C26BEF" w:rsidP="002225FC">
      <w:pPr>
        <w:pStyle w:val="NormlWeb"/>
        <w:spacing w:before="0" w:beforeAutospacing="0" w:after="0" w:afterAutospacing="0"/>
        <w:ind w:left="3540" w:right="150"/>
        <w:jc w:val="both"/>
      </w:pPr>
      <w:r>
        <w:t xml:space="preserve">   </w:t>
      </w:r>
      <w:proofErr w:type="gramStart"/>
      <w:r w:rsidR="002225FC" w:rsidRPr="006D3DAB">
        <w:t>megva</w:t>
      </w:r>
      <w:r w:rsidR="002225FC">
        <w:t>lósítása</w:t>
      </w:r>
      <w:proofErr w:type="gramEnd"/>
    </w:p>
    <w:p w:rsidR="002225FC" w:rsidRPr="006D3DAB" w:rsidRDefault="002225FC" w:rsidP="002225FC">
      <w:pPr>
        <w:pStyle w:val="NormlWeb"/>
        <w:spacing w:before="0" w:beforeAutospacing="0" w:after="0" w:afterAutospacing="0"/>
        <w:ind w:left="3540" w:right="150"/>
        <w:jc w:val="both"/>
      </w:pPr>
      <w:r>
        <w:t>- intézményi étkeztetés biztosítása.</w:t>
      </w:r>
    </w:p>
    <w:p w:rsidR="002225FC" w:rsidRPr="00871F08" w:rsidRDefault="002225FC" w:rsidP="002225FC">
      <w:pPr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bölcsőde a gyermekek napközbeni ellátását biztosító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gyermekjóléti alapellátás. A 3 éven aluli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gondozása, nevelése, harmonikus testi, szellemi fejlődésének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elősegítése az életkori és egyéni sajátosságok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figyelembevételével. A családban nevelkedő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nappali felügyelete, gondozása, nevelése, étkeztetése napközbeni ellátás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keretében.</w:t>
      </w:r>
    </w:p>
    <w:p w:rsidR="002225FC" w:rsidRDefault="002225FC" w:rsidP="002225FC">
      <w:pPr>
        <w:shd w:val="clear" w:color="auto" w:fill="FFFFFF"/>
        <w:spacing w:line="274" w:lineRule="exact"/>
        <w:ind w:left="709"/>
        <w:rPr>
          <w:rFonts w:ascii="Times New Roman" w:hAnsi="Times New Roman"/>
          <w:b/>
          <w:bCs/>
          <w:sz w:val="24"/>
          <w:szCs w:val="24"/>
        </w:rPr>
      </w:pPr>
    </w:p>
    <w:p w:rsidR="002225FC" w:rsidRDefault="002225FC" w:rsidP="002225FC">
      <w:pPr>
        <w:shd w:val="clear" w:color="auto" w:fill="FFFFFF"/>
        <w:spacing w:line="274" w:lineRule="exact"/>
        <w:ind w:left="709"/>
        <w:rPr>
          <w:rFonts w:ascii="Times New Roman" w:hAnsi="Times New Roman"/>
          <w:b/>
          <w:bCs/>
          <w:sz w:val="24"/>
          <w:szCs w:val="24"/>
        </w:rPr>
      </w:pPr>
      <w:r w:rsidRPr="00871F08">
        <w:rPr>
          <w:rFonts w:ascii="Times New Roman" w:hAnsi="Times New Roman"/>
          <w:b/>
          <w:bCs/>
          <w:sz w:val="24"/>
          <w:szCs w:val="24"/>
        </w:rPr>
        <w:t>Az intézmény</w:t>
      </w:r>
      <w:r>
        <w:rPr>
          <w:rFonts w:ascii="Times New Roman" w:hAnsi="Times New Roman"/>
          <w:b/>
          <w:bCs/>
          <w:sz w:val="24"/>
          <w:szCs w:val="24"/>
        </w:rPr>
        <w:t xml:space="preserve"> óvodái sajátos nevelési igényű gyermekeket is fogadnak.</w:t>
      </w:r>
    </w:p>
    <w:p w:rsidR="002225FC" w:rsidRDefault="002225FC" w:rsidP="002225FC">
      <w:pPr>
        <w:shd w:val="clear" w:color="auto" w:fill="FFFFFF"/>
        <w:spacing w:line="274" w:lineRule="exact"/>
        <w:ind w:left="70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 w:rsidRPr="00871F08">
        <w:rPr>
          <w:rFonts w:ascii="Times New Roman" w:hAnsi="Times New Roman"/>
          <w:b/>
          <w:bCs/>
          <w:sz w:val="24"/>
          <w:szCs w:val="24"/>
        </w:rPr>
        <w:t xml:space="preserve"> sajátos nevelési igény</w:t>
      </w:r>
      <w:r>
        <w:rPr>
          <w:rFonts w:ascii="Times New Roman" w:hAnsi="Times New Roman"/>
          <w:b/>
          <w:bCs/>
          <w:sz w:val="24"/>
          <w:szCs w:val="24"/>
        </w:rPr>
        <w:t xml:space="preserve">ű gyermekek közül azon különleges bánásmódot igénylő gyermekek ellátására vállalkoznak, aki a szakértői bizottság szakértői véleménye alapján </w:t>
      </w:r>
    </w:p>
    <w:p w:rsidR="002225FC" w:rsidRPr="00716A2C" w:rsidRDefault="002225FC" w:rsidP="002225FC">
      <w:pPr>
        <w:numPr>
          <w:ilvl w:val="0"/>
          <w:numId w:val="5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 xml:space="preserve">autizmus spektrum zavarral küzd </w:t>
      </w:r>
    </w:p>
    <w:p w:rsidR="002225FC" w:rsidRPr="00716A2C" w:rsidRDefault="002225FC" w:rsidP="002225FC">
      <w:pPr>
        <w:numPr>
          <w:ilvl w:val="0"/>
          <w:numId w:val="5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>beszédfogyatékos</w:t>
      </w:r>
    </w:p>
    <w:p w:rsidR="002225FC" w:rsidRDefault="002225FC" w:rsidP="002225FC">
      <w:pPr>
        <w:numPr>
          <w:ilvl w:val="0"/>
          <w:numId w:val="5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 xml:space="preserve">mozgásszervi fogyatékos </w:t>
      </w:r>
    </w:p>
    <w:p w:rsidR="002225FC" w:rsidRPr="00735E05" w:rsidRDefault="002225FC" w:rsidP="002225FC">
      <w:pPr>
        <w:numPr>
          <w:ilvl w:val="0"/>
          <w:numId w:val="5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enyhén értelmi fogyatékos</w:t>
      </w:r>
    </w:p>
    <w:p w:rsidR="002225FC" w:rsidRDefault="002225FC" w:rsidP="002225FC">
      <w:pPr>
        <w:pStyle w:val="Listaszerbekezds"/>
        <w:ind w:left="0" w:firstLine="709"/>
        <w:rPr>
          <w:rFonts w:ascii="Times New Roman" w:hAnsi="Times New Roman"/>
          <w:sz w:val="24"/>
          <w:szCs w:val="24"/>
        </w:rPr>
      </w:pPr>
    </w:p>
    <w:p w:rsidR="002225FC" w:rsidRDefault="002225FC" w:rsidP="002225FC">
      <w:pPr>
        <w:pStyle w:val="Listaszerbekezds"/>
        <w:ind w:left="0" w:firstLine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Ezen kategóriákon belül ellátásra kerülnek a</w:t>
      </w:r>
      <w:r>
        <w:rPr>
          <w:rFonts w:ascii="Times New Roman" w:hAnsi="Times New Roman"/>
          <w:sz w:val="24"/>
          <w:szCs w:val="24"/>
        </w:rPr>
        <w:t>z</w:t>
      </w:r>
    </w:p>
    <w:p w:rsidR="002225FC" w:rsidRDefault="002225FC" w:rsidP="002225FC">
      <w:pPr>
        <w:pStyle w:val="Listaszerbekezds"/>
        <w:ind w:left="0"/>
        <w:rPr>
          <w:rFonts w:ascii="Times New Roman" w:hAnsi="Times New Roman"/>
          <w:sz w:val="24"/>
          <w:szCs w:val="24"/>
        </w:rPr>
      </w:pPr>
    </w:p>
    <w:p w:rsidR="002225FC" w:rsidRDefault="002225FC" w:rsidP="002225FC">
      <w:pPr>
        <w:pStyle w:val="Listaszerbekezds"/>
        <w:ind w:left="0"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CF0893">
        <w:rPr>
          <w:rFonts w:ascii="Times New Roman" w:hAnsi="Times New Roman"/>
          <w:b/>
          <w:i/>
          <w:sz w:val="24"/>
          <w:szCs w:val="24"/>
          <w:u w:val="single"/>
        </w:rPr>
        <w:t>Általános és specifikus tanulási zavarok (részképesség zavarok)</w:t>
      </w:r>
    </w:p>
    <w:p w:rsidR="002225FC" w:rsidRDefault="002225FC" w:rsidP="002225FC">
      <w:pPr>
        <w:pStyle w:val="Listaszerbekezds"/>
        <w:ind w:left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225FC" w:rsidRDefault="002225FC" w:rsidP="002225F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nem meghatározott zavar</w:t>
      </w:r>
      <w:r w:rsidRPr="00871F08">
        <w:rPr>
          <w:rFonts w:ascii="Times New Roman" w:hAnsi="Times New Roman"/>
          <w:sz w:val="24"/>
          <w:szCs w:val="24"/>
        </w:rPr>
        <w:t xml:space="preserve"> BNO F 81.9</w:t>
      </w:r>
    </w:p>
    <w:p w:rsidR="002225FC" w:rsidRDefault="002225FC" w:rsidP="002225FC">
      <w:pPr>
        <w:widowControl w:val="0"/>
        <w:shd w:val="clear" w:color="auto" w:fill="FFFFFF"/>
        <w:autoSpaceDE w:val="0"/>
        <w:autoSpaceDN w:val="0"/>
        <w:adjustRightInd w:val="0"/>
        <w:ind w:left="1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(tanulási ismeretek elsajátítási nehézsége)</w:t>
      </w:r>
    </w:p>
    <w:p w:rsidR="002225FC" w:rsidRDefault="002225FC" w:rsidP="002225FC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225FC" w:rsidRDefault="002225FC" w:rsidP="002225FC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2225FC" w:rsidRDefault="002225FC" w:rsidP="002225FC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AD4ACD">
        <w:rPr>
          <w:rFonts w:ascii="Times New Roman" w:hAnsi="Times New Roman"/>
          <w:b/>
          <w:i/>
          <w:sz w:val="24"/>
          <w:szCs w:val="24"/>
          <w:u w:val="single"/>
        </w:rPr>
        <w:t>Az aktivitás szabályozás és a figyelem zavarai</w:t>
      </w:r>
    </w:p>
    <w:p w:rsidR="002225FC" w:rsidRPr="00AD4ACD" w:rsidRDefault="002225FC" w:rsidP="002225FC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225FC" w:rsidRPr="00871F08" w:rsidRDefault="002225FC" w:rsidP="002225FC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sz w:val="24"/>
          <w:szCs w:val="24"/>
        </w:rPr>
        <w:t>aktivitás- és figyelemzavar BNO F 90.0</w:t>
      </w:r>
    </w:p>
    <w:p w:rsidR="002225FC" w:rsidRPr="00871F08" w:rsidRDefault="002225FC" w:rsidP="002225FC">
      <w:pPr>
        <w:pStyle w:val="Listaszerbekezds"/>
        <w:numPr>
          <w:ilvl w:val="0"/>
          <w:numId w:val="4"/>
        </w:numPr>
        <w:ind w:firstLine="414"/>
        <w:contextualSpacing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71F08">
        <w:rPr>
          <w:rFonts w:ascii="Times New Roman" w:hAnsi="Times New Roman"/>
          <w:sz w:val="24"/>
          <w:szCs w:val="24"/>
        </w:rPr>
        <w:t>hiperkinetikus</w:t>
      </w:r>
      <w:proofErr w:type="spellEnd"/>
      <w:r w:rsidRPr="00871F08">
        <w:rPr>
          <w:rFonts w:ascii="Times New Roman" w:hAnsi="Times New Roman"/>
          <w:sz w:val="24"/>
          <w:szCs w:val="24"/>
        </w:rPr>
        <w:t xml:space="preserve"> magatartászavar BNO F 90.1</w:t>
      </w:r>
    </w:p>
    <w:p w:rsidR="002225FC" w:rsidRPr="00871F08" w:rsidRDefault="002225FC" w:rsidP="002225FC">
      <w:pPr>
        <w:pStyle w:val="Listaszerbekezds"/>
        <w:rPr>
          <w:rFonts w:ascii="Times New Roman" w:hAnsi="Times New Roman"/>
          <w:sz w:val="24"/>
          <w:szCs w:val="24"/>
        </w:rPr>
      </w:pPr>
    </w:p>
    <w:p w:rsidR="002225FC" w:rsidRDefault="002225FC" w:rsidP="002225FC">
      <w:pPr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CF0893">
        <w:rPr>
          <w:rFonts w:ascii="Times New Roman" w:hAnsi="Times New Roman"/>
          <w:b/>
          <w:i/>
          <w:sz w:val="24"/>
          <w:szCs w:val="24"/>
          <w:u w:val="single"/>
        </w:rPr>
        <w:t xml:space="preserve">Beszédfogyatékosság </w:t>
      </w:r>
    </w:p>
    <w:p w:rsidR="002225FC" w:rsidRPr="00CF0893" w:rsidRDefault="002225FC" w:rsidP="002225FC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225FC" w:rsidRPr="00871F08" w:rsidRDefault="002225FC" w:rsidP="002225FC">
      <w:pPr>
        <w:pStyle w:val="Listaszerbekezds"/>
        <w:ind w:left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Ezen kategórián belül ellátásra kerülnek azok az ép in</w:t>
      </w:r>
      <w:r>
        <w:rPr>
          <w:rFonts w:ascii="Times New Roman" w:hAnsi="Times New Roman"/>
          <w:sz w:val="24"/>
          <w:szCs w:val="24"/>
        </w:rPr>
        <w:t>tellektusú és ép hallású gyermekek</w:t>
      </w:r>
      <w:r w:rsidRPr="00871F08">
        <w:rPr>
          <w:rFonts w:ascii="Times New Roman" w:hAnsi="Times New Roman"/>
          <w:sz w:val="24"/>
          <w:szCs w:val="24"/>
        </w:rPr>
        <w:t>, akik az alábbi tünetekkel rendelkeznek:</w:t>
      </w:r>
    </w:p>
    <w:p w:rsidR="002225FC" w:rsidRPr="00871F08" w:rsidRDefault="002225FC" w:rsidP="002225FC">
      <w:pPr>
        <w:ind w:left="502"/>
        <w:rPr>
          <w:rFonts w:ascii="Times New Roman" w:hAnsi="Times New Roman"/>
          <w:b/>
          <w:sz w:val="24"/>
          <w:szCs w:val="24"/>
        </w:rPr>
      </w:pPr>
    </w:p>
    <w:p w:rsidR="002225FC" w:rsidRPr="00871F08" w:rsidRDefault="002225FC" w:rsidP="002225F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hangképzés zavarai (</w:t>
      </w:r>
      <w:proofErr w:type="spellStart"/>
      <w:r w:rsidRPr="00871F08">
        <w:rPr>
          <w:rFonts w:ascii="Times New Roman" w:hAnsi="Times New Roman"/>
          <w:sz w:val="24"/>
          <w:szCs w:val="24"/>
        </w:rPr>
        <w:t>diszfónia</w:t>
      </w:r>
      <w:proofErr w:type="spellEnd"/>
      <w:r w:rsidRPr="00871F08">
        <w:rPr>
          <w:rFonts w:ascii="Times New Roman" w:hAnsi="Times New Roman"/>
          <w:sz w:val="24"/>
          <w:szCs w:val="24"/>
        </w:rPr>
        <w:t>)</w:t>
      </w:r>
    </w:p>
    <w:p w:rsidR="002225FC" w:rsidRPr="00871F08" w:rsidRDefault="002225FC" w:rsidP="002225F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a beszéd- és a nyelvi fejlődés zavarai (megkésett beszédfejlődés, </w:t>
      </w:r>
      <w:proofErr w:type="spellStart"/>
      <w:r w:rsidRPr="00871F08">
        <w:rPr>
          <w:rFonts w:ascii="Times New Roman" w:hAnsi="Times New Roman"/>
          <w:sz w:val="24"/>
          <w:szCs w:val="24"/>
        </w:rPr>
        <w:t>diszfázia</w:t>
      </w:r>
      <w:proofErr w:type="spellEnd"/>
      <w:r w:rsidRPr="00871F08">
        <w:rPr>
          <w:rFonts w:ascii="Times New Roman" w:hAnsi="Times New Roman"/>
          <w:sz w:val="24"/>
          <w:szCs w:val="24"/>
        </w:rPr>
        <w:t>, beszédészlelés és beszédmegértés zavara)</w:t>
      </w:r>
    </w:p>
    <w:p w:rsidR="002225FC" w:rsidRPr="00871F08" w:rsidRDefault="002225FC" w:rsidP="002225F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dyslalia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r w:rsidRPr="00871F08">
        <w:rPr>
          <w:rFonts w:ascii="Times New Roman" w:hAnsi="Times New Roman"/>
          <w:sz w:val="24"/>
          <w:szCs w:val="24"/>
        </w:rPr>
        <w:t>pöszeség</w:t>
      </w:r>
      <w:r>
        <w:rPr>
          <w:rFonts w:ascii="Times New Roman" w:hAnsi="Times New Roman"/>
          <w:sz w:val="24"/>
          <w:szCs w:val="24"/>
        </w:rPr>
        <w:t>)</w:t>
      </w:r>
    </w:p>
    <w:p w:rsidR="002225FC" w:rsidRPr="00871F08" w:rsidRDefault="002225FC" w:rsidP="002225F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orrhangzós beszéd</w:t>
      </w:r>
    </w:p>
    <w:p w:rsidR="002225FC" w:rsidRDefault="002225FC" w:rsidP="002225F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beszédfolyamatosság zavarai (dadogás, hadarás)</w:t>
      </w:r>
    </w:p>
    <w:p w:rsidR="002225FC" w:rsidRDefault="002225FC" w:rsidP="002225F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ezek halmozott előfordulása (pl. komplex nyelvi fejlődési zavar, akadályozott beszédfejlődés)</w:t>
      </w:r>
    </w:p>
    <w:p w:rsidR="002225FC" w:rsidRDefault="002225FC" w:rsidP="002225FC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2225FC" w:rsidRPr="00AD4ACD" w:rsidRDefault="002225FC" w:rsidP="002225FC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AD4ACD">
        <w:rPr>
          <w:rFonts w:ascii="Times New Roman" w:hAnsi="Times New Roman"/>
          <w:b/>
          <w:i/>
          <w:sz w:val="24"/>
          <w:szCs w:val="24"/>
          <w:u w:val="single"/>
        </w:rPr>
        <w:t>Mozgásszervi fogyatékosság</w:t>
      </w:r>
    </w:p>
    <w:p w:rsidR="002225FC" w:rsidRPr="00AD4ACD" w:rsidRDefault="002225FC" w:rsidP="002225FC">
      <w:pPr>
        <w:pStyle w:val="Listaszerbekezds"/>
        <w:ind w:left="709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>Ezen kategórián belül ellátásra kerülnek azok a mozgásszervi fogyatékos, ép intellektusú, önállóan közlekedő tanulók, akik szakértői véleménnyel rendelkeznek azon mozgásos tünetcsoportok esetén</w:t>
      </w:r>
    </w:p>
    <w:p w:rsidR="002225FC" w:rsidRPr="00AD4ACD" w:rsidRDefault="002225FC" w:rsidP="002225FC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melyek elsősorban ortopédiai elváltozások, </w:t>
      </w:r>
    </w:p>
    <w:p w:rsidR="002225FC" w:rsidRPr="00AD4ACD" w:rsidRDefault="002225FC" w:rsidP="002225FC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járási rendellenességek,</w:t>
      </w:r>
    </w:p>
    <w:p w:rsidR="002225FC" w:rsidRDefault="002225FC" w:rsidP="002225FC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alsó végtag veleszületett rövidülése</w:t>
      </w:r>
    </w:p>
    <w:p w:rsidR="002225FC" w:rsidRDefault="002225FC" w:rsidP="002225FC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225FC" w:rsidRDefault="002225FC" w:rsidP="002225FC">
      <w:pPr>
        <w:widowControl w:val="0"/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/>
          <w:b/>
          <w:i/>
          <w:sz w:val="24"/>
          <w:szCs w:val="24"/>
          <w:u w:val="single"/>
        </w:rPr>
      </w:pPr>
      <w:r w:rsidRPr="00A54A6D">
        <w:rPr>
          <w:rFonts w:ascii="Times New Roman" w:hAnsi="Times New Roman"/>
          <w:b/>
          <w:i/>
          <w:sz w:val="24"/>
          <w:szCs w:val="24"/>
          <w:u w:val="single"/>
        </w:rPr>
        <w:t>Enyhén értelmi fogyatékosság</w:t>
      </w:r>
    </w:p>
    <w:p w:rsidR="002225FC" w:rsidRDefault="002225FC" w:rsidP="002225FC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enyhén értelmi fogyatékos gyermek fejlesztésében meghatározó a nem fogyatékos óvodás korúakkal történő együttnevelés. A spontán tanulást, a társakkal való együttműködést, a kommunikáció fejlődését segítik azok az élmények, tapasztalatok és minták, amelyeket a gyermek a kortárscsoportban megél. Az integrált óvodai nevelés keretében szükség szerint gondoskodni kell a folyamatos gyógypedagógiai megsegítésről.</w:t>
      </w:r>
    </w:p>
    <w:p w:rsidR="002225FC" w:rsidRPr="00A54A6D" w:rsidRDefault="002225FC" w:rsidP="002225FC">
      <w:pPr>
        <w:widowControl w:val="0"/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/>
          <w:sz w:val="24"/>
          <w:szCs w:val="24"/>
        </w:rPr>
      </w:pPr>
    </w:p>
    <w:p w:rsidR="002225FC" w:rsidRPr="00B702B1" w:rsidRDefault="002225FC" w:rsidP="002225FC"/>
    <w:p w:rsidR="002225FC" w:rsidRDefault="002225FC" w:rsidP="002225FC">
      <w:pPr>
        <w:pStyle w:val="Stlus1harom"/>
        <w:ind w:hanging="657"/>
      </w:pPr>
      <w:r>
        <w:t>gazdálkodásával</w:t>
      </w:r>
      <w:r w:rsidRPr="00E57AA3">
        <w:t xml:space="preserve"> összefüggő jogosítványok:</w:t>
      </w:r>
    </w:p>
    <w:p w:rsidR="002225FC" w:rsidRDefault="002225FC" w:rsidP="002225FC">
      <w:r>
        <w:t>A költségvetési szerv önálló költségvetéssel nem rendelkezik, költségvetését Martfű Város Önkormányzatának költségvetése tartalmazza. Gazdálkodási feladatait a Martfűi Polgármesteri Hivatal /5435 Martfű, Szent István tér 1./ látja el.</w:t>
      </w:r>
    </w:p>
    <w:p w:rsidR="00C26BEF" w:rsidRDefault="00C26BEF" w:rsidP="002225FC"/>
    <w:p w:rsidR="00C26BEF" w:rsidRPr="00B702B1" w:rsidRDefault="00C26BEF" w:rsidP="002225FC"/>
    <w:p w:rsidR="002225FC" w:rsidRPr="00E57AA3" w:rsidRDefault="002225FC" w:rsidP="002225FC">
      <w:pPr>
        <w:pStyle w:val="Stluskett"/>
        <w:ind w:left="567" w:hanging="567"/>
      </w:pPr>
      <w:r>
        <w:lastRenderedPageBreak/>
        <w:t>A k</w:t>
      </w:r>
      <w:r w:rsidRPr="00E57AA3">
        <w:t xml:space="preserve">öznevelési intézmény </w:t>
      </w:r>
      <w:proofErr w:type="gramStart"/>
      <w:r w:rsidRPr="00E57AA3">
        <w:t>tagintézménye(</w:t>
      </w:r>
      <w:proofErr w:type="gramEnd"/>
      <w:r w:rsidRPr="00E57AA3">
        <w:t>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269"/>
        <w:gridCol w:w="4269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235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tagintézmény megnevezése</w:t>
            </w:r>
          </w:p>
        </w:tc>
        <w:tc>
          <w:tcPr>
            <w:tcW w:w="235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tagintézmény címe</w:t>
            </w:r>
          </w:p>
        </w:tc>
      </w:tr>
      <w:tr w:rsidR="002225FC" w:rsidRPr="00E57AA3" w:rsidTr="0060258B">
        <w:tc>
          <w:tcPr>
            <w:tcW w:w="288" w:type="pct"/>
            <w:vAlign w:val="center"/>
          </w:tcPr>
          <w:p w:rsidR="002225FC" w:rsidRPr="0036687F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35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Játékvár Óvoda és Bölcsőde Kossuth úti tagóvoda</w:t>
            </w:r>
          </w:p>
        </w:tc>
        <w:tc>
          <w:tcPr>
            <w:tcW w:w="2356" w:type="pct"/>
          </w:tcPr>
          <w:p w:rsidR="002225FC" w:rsidRPr="0036687F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5435 Martfű, Kossuth út 22-24.</w:t>
            </w:r>
          </w:p>
        </w:tc>
      </w:tr>
    </w:tbl>
    <w:p w:rsidR="002225FC" w:rsidRDefault="002225FC" w:rsidP="002225FC">
      <w:pPr>
        <w:pStyle w:val="Stluskett"/>
        <w:numPr>
          <w:ilvl w:val="0"/>
          <w:numId w:val="0"/>
        </w:numPr>
        <w:ind w:left="567"/>
      </w:pPr>
    </w:p>
    <w:p w:rsidR="002225FC" w:rsidRPr="00925B8B" w:rsidRDefault="002225FC" w:rsidP="002225FC">
      <w:pPr>
        <w:pStyle w:val="Stluskett"/>
        <w:ind w:left="567" w:hanging="567"/>
      </w:pPr>
      <w:r w:rsidRPr="00925B8B">
        <w:t xml:space="preserve">A </w:t>
      </w:r>
      <w:proofErr w:type="spellStart"/>
      <w:r w:rsidRPr="00925B8B">
        <w:t>feladatellátási</w:t>
      </w:r>
      <w:proofErr w:type="spellEnd"/>
      <w:r w:rsidRPr="00925B8B">
        <w:t xml:space="preserve"> helyenként felvehető maximális gyermek-, tanulólétszám a köznevelési intézmény</w:t>
      </w:r>
    </w:p>
    <w:tbl>
      <w:tblPr>
        <w:tblStyle w:val="Rcsostblzat"/>
        <w:tblW w:w="5000" w:type="pct"/>
        <w:tblLayout w:type="fixed"/>
        <w:tblLook w:val="04A0" w:firstRow="1" w:lastRow="0" w:firstColumn="1" w:lastColumn="0" w:noHBand="0" w:noVBand="1"/>
      </w:tblPr>
      <w:tblGrid>
        <w:gridCol w:w="279"/>
        <w:gridCol w:w="4528"/>
        <w:gridCol w:w="2075"/>
        <w:gridCol w:w="2178"/>
      </w:tblGrid>
      <w:tr w:rsidR="002225FC" w:rsidRPr="0059292E" w:rsidTr="0060258B">
        <w:tc>
          <w:tcPr>
            <w:tcW w:w="154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2499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proofErr w:type="spellStart"/>
            <w:r w:rsidRPr="0059292E">
              <w:rPr>
                <w:rFonts w:asciiTheme="majorHAnsi" w:hAnsiTheme="majorHAnsi"/>
              </w:rPr>
              <w:t>feladatellátási</w:t>
            </w:r>
            <w:proofErr w:type="spellEnd"/>
            <w:r w:rsidRPr="0059292E">
              <w:rPr>
                <w:rFonts w:asciiTheme="majorHAnsi" w:hAnsiTheme="majorHAnsi"/>
              </w:rPr>
              <w:t xml:space="preserve"> hely </w:t>
            </w:r>
            <w:r w:rsidRPr="00744E0B">
              <w:rPr>
                <w:rFonts w:asciiTheme="majorHAnsi" w:hAnsiTheme="majorHAnsi"/>
              </w:rPr>
              <w:t>megnevezése</w:t>
            </w:r>
          </w:p>
        </w:tc>
        <w:tc>
          <w:tcPr>
            <w:tcW w:w="1145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tagozat megjelölése</w:t>
            </w:r>
          </w:p>
        </w:tc>
        <w:tc>
          <w:tcPr>
            <w:tcW w:w="1202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maximális gyermek-, tanulólétszám</w:t>
            </w:r>
          </w:p>
        </w:tc>
      </w:tr>
      <w:tr w:rsidR="002225FC" w:rsidRPr="0059292E" w:rsidTr="0060258B">
        <w:tc>
          <w:tcPr>
            <w:tcW w:w="154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2499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551C58">
              <w:rPr>
                <w:rFonts w:ascii="Times New Roman" w:hAnsi="Times New Roman"/>
                <w:sz w:val="24"/>
                <w:szCs w:val="24"/>
              </w:rPr>
              <w:t>Játékvár Óvoda és Bölcsőde Munkácsy úti Óvoda</w:t>
            </w:r>
          </w:p>
        </w:tc>
        <w:tc>
          <w:tcPr>
            <w:tcW w:w="1145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székhely</w:t>
            </w:r>
          </w:p>
        </w:tc>
        <w:tc>
          <w:tcPr>
            <w:tcW w:w="120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95 fő</w:t>
            </w:r>
          </w:p>
        </w:tc>
      </w:tr>
      <w:tr w:rsidR="002225FC" w:rsidRPr="0059292E" w:rsidTr="0060258B">
        <w:tc>
          <w:tcPr>
            <w:tcW w:w="154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2499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551C58">
              <w:rPr>
                <w:rFonts w:ascii="Times New Roman" w:hAnsi="Times New Roman"/>
                <w:sz w:val="24"/>
                <w:szCs w:val="24"/>
              </w:rPr>
              <w:t>Játékvár Óvoda és Bölcsőde Kossuth úti Tagóvodája</w:t>
            </w:r>
          </w:p>
        </w:tc>
        <w:tc>
          <w:tcPr>
            <w:tcW w:w="1145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tagintézmény</w:t>
            </w:r>
          </w:p>
        </w:tc>
        <w:tc>
          <w:tcPr>
            <w:tcW w:w="120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95 fő</w:t>
            </w:r>
          </w:p>
        </w:tc>
      </w:tr>
      <w:tr w:rsidR="002225FC" w:rsidRPr="0059292E" w:rsidTr="0060258B">
        <w:tc>
          <w:tcPr>
            <w:tcW w:w="154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2499" w:type="pct"/>
          </w:tcPr>
          <w:p w:rsidR="002225FC" w:rsidRPr="00551C58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/>
                <w:sz w:val="24"/>
                <w:szCs w:val="24"/>
              </w:rPr>
            </w:pPr>
            <w:r w:rsidRPr="00551C58">
              <w:rPr>
                <w:rFonts w:ascii="Times New Roman" w:hAnsi="Times New Roman"/>
                <w:sz w:val="24"/>
                <w:szCs w:val="24"/>
              </w:rPr>
              <w:t>Játékvár Óvoda és Bölcsőde Bölcsődei intézményegysége</w:t>
            </w:r>
          </w:p>
        </w:tc>
        <w:tc>
          <w:tcPr>
            <w:tcW w:w="1145" w:type="pct"/>
          </w:tcPr>
          <w:p w:rsidR="002225FC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intézményegység</w:t>
            </w:r>
          </w:p>
        </w:tc>
        <w:tc>
          <w:tcPr>
            <w:tcW w:w="1202" w:type="pct"/>
          </w:tcPr>
          <w:p w:rsidR="002225FC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40 fő</w:t>
            </w:r>
          </w:p>
        </w:tc>
      </w:tr>
    </w:tbl>
    <w:p w:rsidR="002225FC" w:rsidRPr="00925B8B" w:rsidRDefault="002225FC" w:rsidP="002225FC">
      <w:pPr>
        <w:pStyle w:val="Stluskett"/>
        <w:ind w:left="567" w:hanging="567"/>
      </w:pPr>
      <w:r w:rsidRPr="00925B8B">
        <w:t>A feladate</w:t>
      </w:r>
      <w:r>
        <w:t>llátást szolgáló ingatlanvagyon3</w:t>
      </w:r>
    </w:p>
    <w:tbl>
      <w:tblPr>
        <w:tblStyle w:val="Rcsostblzat"/>
        <w:tblW w:w="5019" w:type="pct"/>
        <w:tblLook w:val="04A0" w:firstRow="1" w:lastRow="0" w:firstColumn="1" w:lastColumn="0" w:noHBand="0" w:noVBand="1"/>
      </w:tblPr>
      <w:tblGrid>
        <w:gridCol w:w="524"/>
        <w:gridCol w:w="3317"/>
        <w:gridCol w:w="1521"/>
        <w:gridCol w:w="1797"/>
        <w:gridCol w:w="1935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ingatlan címe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ingatlan helyrajzi száma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vagyon feletti rendelkezés joga vagy a vagyon használati joga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az ingatlan funkciója, célja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871F08">
              <w:rPr>
                <w:rFonts w:ascii="Times New Roman" w:hAnsi="Times New Roman"/>
                <w:sz w:val="24"/>
                <w:szCs w:val="24"/>
              </w:rPr>
              <w:t>Martfű, Martos Flóra út 2.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349/14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használati jog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871F08">
              <w:rPr>
                <w:rFonts w:ascii="Times New Roman" w:hAnsi="Times New Roman"/>
                <w:sz w:val="24"/>
                <w:szCs w:val="24"/>
              </w:rPr>
              <w:t>Martfű, Május 1 út 19.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808/5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használati jog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3</w:t>
            </w: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871F08">
              <w:rPr>
                <w:rFonts w:ascii="Times New Roman" w:hAnsi="Times New Roman"/>
                <w:sz w:val="24"/>
                <w:szCs w:val="24"/>
              </w:rPr>
              <w:t>Martfű, Kossuth út 22.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179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használati jog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871F08">
              <w:rPr>
                <w:rFonts w:ascii="Times New Roman" w:hAnsi="Times New Roman"/>
                <w:sz w:val="24"/>
                <w:szCs w:val="24"/>
              </w:rPr>
              <w:t>Martfű, Kossuth út 24.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182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használati jog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</w:t>
            </w:r>
          </w:p>
        </w:tc>
      </w:tr>
    </w:tbl>
    <w:p w:rsidR="002225FC" w:rsidRDefault="002225FC" w:rsidP="002225FC">
      <w:pPr>
        <w:spacing w:after="120"/>
        <w:rPr>
          <w:rFonts w:ascii="Times New Roman" w:hAnsi="Times New Roman"/>
          <w:sz w:val="24"/>
          <w:szCs w:val="24"/>
        </w:rPr>
      </w:pPr>
    </w:p>
    <w:p w:rsidR="002225FC" w:rsidRPr="002A623E" w:rsidRDefault="002225FC" w:rsidP="002225FC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ind w:right="-285"/>
        <w:jc w:val="both"/>
        <w:rPr>
          <w:rFonts w:asciiTheme="majorHAnsi" w:hAnsiTheme="majorHAnsi"/>
        </w:rPr>
      </w:pPr>
    </w:p>
    <w:p w:rsidR="002225FC" w:rsidRPr="00AA1968" w:rsidRDefault="002225FC" w:rsidP="002225FC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  <w:szCs w:val="24"/>
        </w:rPr>
      </w:pPr>
      <w:r w:rsidRPr="00AA1968">
        <w:rPr>
          <w:rFonts w:asciiTheme="majorHAnsi" w:hAnsiTheme="majorHAnsi"/>
          <w:szCs w:val="24"/>
        </w:rPr>
        <w:t xml:space="preserve"> </w:t>
      </w:r>
      <w:bookmarkStart w:id="3" w:name="_GoBack"/>
      <w:bookmarkEnd w:id="3"/>
    </w:p>
    <w:p w:rsidR="00C92190" w:rsidRDefault="00C92190"/>
    <w:sectPr w:rsidR="00C92190" w:rsidSect="00615800">
      <w:headerReference w:type="even" r:id="rId7"/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45B" w:rsidRDefault="005A045B">
      <w:r>
        <w:separator/>
      </w:r>
    </w:p>
  </w:endnote>
  <w:endnote w:type="continuationSeparator" w:id="0">
    <w:p w:rsidR="005A045B" w:rsidRDefault="005A0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</w:rPr>
    </w:sdtEndPr>
    <w:sdtContent>
      <w:p w:rsidR="00DE067A" w:rsidRPr="009F2115" w:rsidRDefault="002225FC" w:rsidP="002E7C12">
        <w:pPr>
          <w:pStyle w:val="llb"/>
          <w:jc w:val="center"/>
          <w:rPr>
            <w:rFonts w:asciiTheme="majorHAnsi" w:hAnsiTheme="majorHAnsi"/>
          </w:rPr>
        </w:pPr>
        <w:r w:rsidRPr="009F2115">
          <w:rPr>
            <w:rFonts w:asciiTheme="majorHAnsi" w:hAnsiTheme="majorHAnsi"/>
          </w:rPr>
          <w:fldChar w:fldCharType="begin"/>
        </w:r>
        <w:r w:rsidRPr="009F2115">
          <w:rPr>
            <w:rFonts w:asciiTheme="majorHAnsi" w:hAnsiTheme="majorHAnsi"/>
          </w:rPr>
          <w:instrText xml:space="preserve"> PAGE   \* MERGEFORMAT </w:instrText>
        </w:r>
        <w:r w:rsidRPr="009F2115">
          <w:rPr>
            <w:rFonts w:asciiTheme="majorHAnsi" w:hAnsiTheme="majorHAnsi"/>
          </w:rPr>
          <w:fldChar w:fldCharType="separate"/>
        </w:r>
        <w:r w:rsidR="00C26BEF">
          <w:rPr>
            <w:rFonts w:asciiTheme="majorHAnsi" w:hAnsiTheme="majorHAnsi"/>
            <w:noProof/>
          </w:rPr>
          <w:t>5</w:t>
        </w:r>
        <w:r w:rsidRPr="009F2115">
          <w:rPr>
            <w:rFonts w:asciiTheme="majorHAnsi" w:hAnsiTheme="majorHAnsi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45B" w:rsidRDefault="005A045B">
      <w:r>
        <w:separator/>
      </w:r>
    </w:p>
  </w:footnote>
  <w:footnote w:type="continuationSeparator" w:id="0">
    <w:p w:rsidR="005A045B" w:rsidRDefault="005A0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5A045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5A045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5A045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0B8"/>
    <w:multiLevelType w:val="multilevel"/>
    <w:tmpl w:val="1C6231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pStyle w:val="Stluskett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pStyle w:val="Stlus1harom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2B0AF3"/>
    <w:multiLevelType w:val="hybridMultilevel"/>
    <w:tmpl w:val="8F484E94"/>
    <w:lvl w:ilvl="0" w:tplc="040E0001">
      <w:start w:val="1"/>
      <w:numFmt w:val="bullet"/>
      <w:lvlText w:val="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 w15:restartNumberingAfterBreak="0">
    <w:nsid w:val="439D11EC"/>
    <w:multiLevelType w:val="hybridMultilevel"/>
    <w:tmpl w:val="5B0E7BD2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F77BA9"/>
    <w:multiLevelType w:val="hybridMultilevel"/>
    <w:tmpl w:val="D0FCE558"/>
    <w:lvl w:ilvl="0" w:tplc="040E0017">
      <w:start w:val="1"/>
      <w:numFmt w:val="lowerLetter"/>
      <w:lvlText w:val="%1)"/>
      <w:lvlJc w:val="left"/>
      <w:pPr>
        <w:tabs>
          <w:tab w:val="num" w:pos="1480"/>
        </w:tabs>
        <w:ind w:left="148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902DDA"/>
    <w:multiLevelType w:val="hybridMultilevel"/>
    <w:tmpl w:val="7C46E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FC"/>
    <w:rsid w:val="002225FC"/>
    <w:rsid w:val="005A045B"/>
    <w:rsid w:val="00987511"/>
    <w:rsid w:val="00C26BEF"/>
    <w:rsid w:val="00C92190"/>
    <w:rsid w:val="00CB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652D7-025E-40FF-A5C3-8F0A7509E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25FC"/>
    <w:pPr>
      <w:spacing w:after="0" w:line="240" w:lineRule="auto"/>
    </w:pPr>
    <w:rPr>
      <w:rFonts w:cstheme="minorHAns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99"/>
    <w:qFormat/>
    <w:rsid w:val="002225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225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225FC"/>
    <w:rPr>
      <w:rFonts w:cstheme="minorHAnsi"/>
    </w:rPr>
  </w:style>
  <w:style w:type="paragraph" w:styleId="llb">
    <w:name w:val="footer"/>
    <w:basedOn w:val="Norml"/>
    <w:link w:val="llbChar"/>
    <w:uiPriority w:val="99"/>
    <w:unhideWhenUsed/>
    <w:rsid w:val="002225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225FC"/>
    <w:rPr>
      <w:rFonts w:cstheme="minorHAnsi"/>
    </w:rPr>
  </w:style>
  <w:style w:type="table" w:styleId="Rcsostblzat">
    <w:name w:val="Table Grid"/>
    <w:basedOn w:val="Normltblzat"/>
    <w:uiPriority w:val="59"/>
    <w:rsid w:val="002225FC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luskett">
    <w:name w:val="Stílus_kettő"/>
    <w:basedOn w:val="Listaszerbekezds"/>
    <w:next w:val="Norml"/>
    <w:link w:val="StluskettChar"/>
    <w:qFormat/>
    <w:rsid w:val="002225FC"/>
    <w:pPr>
      <w:numPr>
        <w:ilvl w:val="1"/>
        <w:numId w:val="1"/>
      </w:numPr>
      <w:tabs>
        <w:tab w:val="left" w:leader="dot" w:pos="9072"/>
        <w:tab w:val="left" w:leader="dot" w:pos="9781"/>
        <w:tab w:val="left" w:leader="dot" w:pos="16443"/>
      </w:tabs>
      <w:spacing w:before="240"/>
      <w:ind w:right="-1"/>
      <w:contextualSpacing w:val="0"/>
      <w:jc w:val="both"/>
    </w:pPr>
    <w:rPr>
      <w:rFonts w:asciiTheme="majorHAnsi" w:hAnsiTheme="majorHAnsi"/>
    </w:rPr>
  </w:style>
  <w:style w:type="paragraph" w:customStyle="1" w:styleId="Stlus1harom">
    <w:name w:val="Stílus1_harom"/>
    <w:basedOn w:val="Listaszerbekezds"/>
    <w:next w:val="Norml"/>
    <w:link w:val="Stlus1haromChar"/>
    <w:qFormat/>
    <w:rsid w:val="002225FC"/>
    <w:pPr>
      <w:numPr>
        <w:ilvl w:val="2"/>
        <w:numId w:val="1"/>
      </w:numPr>
      <w:tabs>
        <w:tab w:val="left" w:leader="dot" w:pos="9072"/>
        <w:tab w:val="left" w:leader="dot" w:pos="9781"/>
        <w:tab w:val="left" w:leader="dot" w:pos="16443"/>
      </w:tabs>
      <w:spacing w:before="80"/>
      <w:ind w:right="-1"/>
      <w:contextualSpacing w:val="0"/>
      <w:jc w:val="both"/>
    </w:pPr>
    <w:rPr>
      <w:rFonts w:asciiTheme="majorHAnsi" w:hAnsiTheme="majorHAnsi"/>
    </w:rPr>
  </w:style>
  <w:style w:type="character" w:customStyle="1" w:styleId="ListaszerbekezdsChar">
    <w:name w:val="Listaszerű bekezdés Char"/>
    <w:basedOn w:val="Bekezdsalapbettpusa"/>
    <w:link w:val="Listaszerbekezds"/>
    <w:uiPriority w:val="99"/>
    <w:rsid w:val="002225FC"/>
    <w:rPr>
      <w:rFonts w:cstheme="minorHAnsi"/>
    </w:rPr>
  </w:style>
  <w:style w:type="character" w:customStyle="1" w:styleId="StluskettChar">
    <w:name w:val="Stílus_kettő Char"/>
    <w:basedOn w:val="ListaszerbekezdsChar"/>
    <w:link w:val="Stluskett"/>
    <w:rsid w:val="002225FC"/>
    <w:rPr>
      <w:rFonts w:asciiTheme="majorHAnsi" w:hAnsiTheme="majorHAnsi" w:cstheme="minorHAnsi"/>
    </w:rPr>
  </w:style>
  <w:style w:type="character" w:customStyle="1" w:styleId="Stlus1haromChar">
    <w:name w:val="Stílus1_harom Char"/>
    <w:basedOn w:val="ListaszerbekezdsChar"/>
    <w:link w:val="Stlus1harom"/>
    <w:rsid w:val="002225FC"/>
    <w:rPr>
      <w:rFonts w:asciiTheme="majorHAnsi" w:hAnsiTheme="majorHAnsi" w:cstheme="minorHAnsi"/>
    </w:rPr>
  </w:style>
  <w:style w:type="paragraph" w:styleId="NormlWeb">
    <w:name w:val="Normal (Web)"/>
    <w:basedOn w:val="Norml"/>
    <w:uiPriority w:val="99"/>
    <w:rsid w:val="002225FC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BE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B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947</Words>
  <Characters>6536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3</cp:revision>
  <cp:lastPrinted>2018-09-18T13:45:00Z</cp:lastPrinted>
  <dcterms:created xsi:type="dcterms:W3CDTF">2018-09-18T11:43:00Z</dcterms:created>
  <dcterms:modified xsi:type="dcterms:W3CDTF">2018-09-18T13:45:00Z</dcterms:modified>
</cp:coreProperties>
</file>