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7" w:rsidRPr="00FA5A87" w:rsidRDefault="00FA5A87" w:rsidP="00FA5A8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FA5A87">
        <w:rPr>
          <w:rFonts w:ascii="Garamond" w:eastAsia="Calibri" w:hAnsi="Garamond" w:cs="Garamond"/>
          <w:noProof/>
          <w:sz w:val="26"/>
          <w:szCs w:val="26"/>
          <w:lang w:eastAsia="hu-HU"/>
        </w:rPr>
        <w:drawing>
          <wp:anchor distT="0" distB="0" distL="95250" distR="95250" simplePos="0" relativeHeight="251659264" behindDoc="0" locked="0" layoutInCell="1" allowOverlap="0" wp14:anchorId="378529DD" wp14:editId="0AA3DA95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5A87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Martfű Város Polgármesterétől</w:t>
      </w:r>
    </w:p>
    <w:p w:rsidR="00FA5A87" w:rsidRPr="00FA5A87" w:rsidRDefault="00FA5A87" w:rsidP="00FA5A8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FA5A87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t>5435 Martfű, Szent István tér 1. Tel: 56/450-222; Fax: 56/450-853</w:t>
      </w:r>
    </w:p>
    <w:p w:rsidR="00FA5A87" w:rsidRPr="00FA5A87" w:rsidRDefault="00FA5A87" w:rsidP="00FA5A87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FA5A87">
        <w:rPr>
          <w:rFonts w:ascii="Times New Roman" w:eastAsia="Calibri" w:hAnsi="Times New Roman" w:cs="Times New Roman"/>
          <w:noProof/>
        </w:rPr>
        <w:t xml:space="preserve">E-mail: </w:t>
      </w:r>
      <w:hyperlink r:id="rId8" w:history="1">
        <w:r w:rsidRPr="00FA5A87">
          <w:rPr>
            <w:rFonts w:ascii="Times New Roman" w:eastAsia="Calibri" w:hAnsi="Times New Roman" w:cs="Times New Roman"/>
            <w:noProof/>
            <w:color w:val="0000FF"/>
            <w:u w:val="single"/>
          </w:rPr>
          <w:t>titkarsag@ph.martfu.hu</w:t>
        </w:r>
      </w:hyperlink>
    </w:p>
    <w:p w:rsidR="00FA5A87" w:rsidRPr="00FA5A87" w:rsidRDefault="00FA5A87" w:rsidP="00FA5A87">
      <w:pPr>
        <w:spacing w:after="200" w:line="276" w:lineRule="auto"/>
        <w:jc w:val="center"/>
        <w:rPr>
          <w:rFonts w:ascii="Calibri" w:eastAsia="Calibri" w:hAnsi="Calibri" w:cs="Calibri"/>
          <w:noProof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200" w:line="276" w:lineRule="auto"/>
        <w:rPr>
          <w:rFonts w:ascii="Calibri" w:eastAsia="Calibri" w:hAnsi="Calibri" w:cs="Calibri"/>
        </w:rPr>
      </w:pPr>
    </w:p>
    <w:p w:rsidR="00FA5A87" w:rsidRPr="00FA5A87" w:rsidRDefault="00FA5A87" w:rsidP="00FA5A87">
      <w:pPr>
        <w:keepNext/>
        <w:spacing w:after="0" w:line="240" w:lineRule="auto"/>
        <w:outlineLvl w:val="0"/>
        <w:rPr>
          <w:rFonts w:ascii="Calibri" w:eastAsia="Calibri" w:hAnsi="Calibri" w:cs="Calibri"/>
          <w:b/>
          <w:bCs/>
          <w:sz w:val="24"/>
          <w:szCs w:val="24"/>
          <w:lang w:eastAsia="hu-HU"/>
        </w:rPr>
      </w:pPr>
    </w:p>
    <w:p w:rsidR="00FA5A87" w:rsidRPr="00FA5A87" w:rsidRDefault="00FA5A87" w:rsidP="00FA5A87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hu-HU"/>
        </w:rPr>
      </w:pPr>
    </w:p>
    <w:p w:rsidR="00FA5A87" w:rsidRPr="00FA5A87" w:rsidRDefault="00FA5A87" w:rsidP="00FA5A87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  <w:lang w:eastAsia="hu-HU"/>
        </w:rPr>
      </w:pPr>
      <w:r w:rsidRPr="00FA5A87">
        <w:rPr>
          <w:rFonts w:ascii="Calibri" w:eastAsia="Calibri" w:hAnsi="Calibri" w:cs="Calibri"/>
          <w:b/>
          <w:bCs/>
          <w:sz w:val="28"/>
          <w:szCs w:val="28"/>
          <w:lang w:eastAsia="hu-HU"/>
        </w:rPr>
        <w:t>ELŐTERJESZTÉS</w:t>
      </w:r>
    </w:p>
    <w:p w:rsidR="00FA5A87" w:rsidRPr="00FA5A87" w:rsidRDefault="00FA5A87" w:rsidP="00FA5A87">
      <w:pPr>
        <w:spacing w:after="200" w:line="276" w:lineRule="auto"/>
        <w:rPr>
          <w:rFonts w:ascii="Calibri" w:eastAsia="Calibri" w:hAnsi="Calibri" w:cs="Calibri"/>
        </w:rPr>
      </w:pPr>
    </w:p>
    <w:p w:rsidR="00FA5A87" w:rsidRPr="00FA5A87" w:rsidRDefault="00FA5A87" w:rsidP="00FA5A8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FA5A87">
        <w:rPr>
          <w:rFonts w:ascii="Times New Roman" w:eastAsia="Calibri" w:hAnsi="Times New Roman" w:cs="Times New Roman"/>
        </w:rPr>
        <w:t>a temetőkről és a temetkezés rendjéről szóló 27/2013. (XII.6.) önkormányzati rendelet módosítására</w:t>
      </w:r>
    </w:p>
    <w:p w:rsidR="00FA5A87" w:rsidRPr="00FA5A87" w:rsidRDefault="00FA5A87" w:rsidP="00FA5A87">
      <w:pPr>
        <w:spacing w:after="200" w:line="276" w:lineRule="auto"/>
        <w:rPr>
          <w:rFonts w:ascii="Calibri" w:eastAsia="Calibri" w:hAnsi="Calibri" w:cs="Calibri"/>
        </w:rPr>
      </w:pPr>
    </w:p>
    <w:p w:rsidR="00FA5A87" w:rsidRPr="00FA5A87" w:rsidRDefault="00FA5A87" w:rsidP="00F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A87">
        <w:rPr>
          <w:rFonts w:ascii="Times New Roman" w:eastAsia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FA5A87" w:rsidRPr="00FA5A87" w:rsidRDefault="00FA5A87" w:rsidP="00F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2018. november</w:t>
      </w:r>
      <w:r w:rsidRPr="00FA5A87">
        <w:rPr>
          <w:rFonts w:ascii="Times New Roman" w:eastAsia="Times New Roman" w:hAnsi="Times New Roman" w:cs="Times New Roman"/>
          <w:sz w:val="24"/>
          <w:szCs w:val="24"/>
        </w:rPr>
        <w:t xml:space="preserve"> 29-ei ülésére</w:t>
      </w: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87">
        <w:rPr>
          <w:rFonts w:ascii="Times New Roman" w:eastAsia="Times New Roman" w:hAnsi="Times New Roman" w:cs="Times New Roman"/>
          <w:sz w:val="24"/>
          <w:szCs w:val="24"/>
        </w:rPr>
        <w:t>Előkészítette: Baloghné Juhász Erzsébet irodavezető</w:t>
      </w: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87">
        <w:rPr>
          <w:rFonts w:ascii="Times New Roman" w:eastAsia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87">
        <w:rPr>
          <w:rFonts w:ascii="Times New Roman" w:eastAsia="Times New Roman" w:hAnsi="Times New Roman" w:cs="Times New Roman"/>
          <w:sz w:val="24"/>
          <w:szCs w:val="24"/>
        </w:rPr>
        <w:tab/>
      </w:r>
      <w:r w:rsidRPr="00FA5A8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Döntéshozatal:</w:t>
      </w:r>
      <w:r w:rsidRPr="00FA5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minősített</w:t>
      </w:r>
      <w:r w:rsidRPr="00FA5A87">
        <w:rPr>
          <w:rFonts w:ascii="Times New Roman" w:eastAsia="Times New Roman" w:hAnsi="Times New Roman" w:cs="Times New Roman"/>
          <w:sz w:val="24"/>
          <w:szCs w:val="24"/>
        </w:rPr>
        <w:t xml:space="preserve"> többség</w:t>
      </w: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A87" w:rsidRPr="00FA5A87" w:rsidRDefault="00FA5A87" w:rsidP="00FA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A87">
        <w:rPr>
          <w:rFonts w:ascii="Times New Roman" w:eastAsia="Times New Roman" w:hAnsi="Times New Roman" w:cs="Times New Roman"/>
          <w:sz w:val="24"/>
          <w:szCs w:val="24"/>
        </w:rPr>
        <w:t>Tárgyalási mód: nyilvános ülés</w:t>
      </w:r>
    </w:p>
    <w:p w:rsidR="00FA5A87" w:rsidRPr="00FA5A87" w:rsidRDefault="00FA5A87" w:rsidP="00FA5A87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A5A87" w:rsidRDefault="00FA5A87" w:rsidP="00FA5A87">
      <w:pPr>
        <w:rPr>
          <w:rFonts w:ascii="Times New Roman" w:hAnsi="Times New Roman" w:cs="Times New Roman"/>
          <w:b/>
          <w:sz w:val="24"/>
          <w:szCs w:val="24"/>
        </w:rPr>
      </w:pPr>
    </w:p>
    <w:p w:rsidR="003554D2" w:rsidRDefault="003554D2" w:rsidP="00FA5A87">
      <w:pPr>
        <w:rPr>
          <w:rFonts w:ascii="Times New Roman" w:hAnsi="Times New Roman" w:cs="Times New Roman"/>
          <w:b/>
          <w:sz w:val="24"/>
          <w:szCs w:val="24"/>
        </w:rPr>
      </w:pPr>
    </w:p>
    <w:p w:rsidR="003554D2" w:rsidRDefault="003554D2" w:rsidP="00FA5A87">
      <w:pPr>
        <w:rPr>
          <w:rFonts w:ascii="Times New Roman" w:hAnsi="Times New Roman" w:cs="Times New Roman"/>
          <w:b/>
          <w:sz w:val="24"/>
          <w:szCs w:val="24"/>
        </w:rPr>
      </w:pPr>
    </w:p>
    <w:p w:rsidR="00D326ED" w:rsidRPr="003554D2" w:rsidRDefault="00D326ED" w:rsidP="003554D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D2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4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temetőkről és a temetkezés rendjéről szóló 27/2013. (XII. 6.) önkormányzati  rendelet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4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 szóló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D2">
        <w:rPr>
          <w:rFonts w:ascii="Times New Roman" w:hAnsi="Times New Roman" w:cs="Times New Roman"/>
          <w:b/>
          <w:sz w:val="24"/>
          <w:szCs w:val="24"/>
        </w:rPr>
        <w:t>…./2018.(……) önkormányzati rendelethez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A martfűi </w:t>
      </w:r>
      <w:r w:rsidR="00EC7509" w:rsidRPr="003554D2">
        <w:rPr>
          <w:rFonts w:ascii="Times New Roman" w:hAnsi="Times New Roman" w:cs="Times New Roman"/>
          <w:sz w:val="24"/>
          <w:szCs w:val="24"/>
        </w:rPr>
        <w:t>köztemetők üzemeltetését a</w:t>
      </w:r>
      <w:r w:rsidRPr="003554D2">
        <w:rPr>
          <w:rFonts w:ascii="Times New Roman" w:hAnsi="Times New Roman" w:cs="Times New Roman"/>
          <w:sz w:val="24"/>
          <w:szCs w:val="24"/>
        </w:rPr>
        <w:t>z önkormányzat 2018. október 31-től maga látja el.</w:t>
      </w:r>
    </w:p>
    <w:p w:rsidR="00D326ED" w:rsidRPr="003554D2" w:rsidRDefault="00EC7509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>A Képviselő- testület döntésének értelmében a gondnoki feladatok ellátására megállapodá</w:t>
      </w:r>
      <w:r w:rsidR="00580FA8" w:rsidRPr="003554D2">
        <w:rPr>
          <w:rFonts w:ascii="Times New Roman" w:hAnsi="Times New Roman" w:cs="Times New Roman"/>
          <w:sz w:val="24"/>
          <w:szCs w:val="24"/>
        </w:rPr>
        <w:t>st kötöttünk az Elízium Kft-vel, aki rendelkezik a temetkezési szolgáltatás végzéséhez szükséges jogosultsággal.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ED" w:rsidRPr="003554D2" w:rsidRDefault="00D326ED" w:rsidP="003554D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4D2">
        <w:rPr>
          <w:rFonts w:ascii="Times New Roman" w:eastAsia="Calibri" w:hAnsi="Times New Roman" w:cs="Times New Roman"/>
          <w:sz w:val="24"/>
          <w:szCs w:val="24"/>
        </w:rPr>
        <w:t>§- hoz</w:t>
      </w:r>
    </w:p>
    <w:p w:rsidR="00580FA8" w:rsidRPr="003554D2" w:rsidRDefault="00EC7509" w:rsidP="0035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D2">
        <w:rPr>
          <w:rFonts w:ascii="Times New Roman" w:eastAsia="Calibri" w:hAnsi="Times New Roman" w:cs="Times New Roman"/>
          <w:sz w:val="24"/>
          <w:szCs w:val="24"/>
        </w:rPr>
        <w:t>A temetőkről és a temetkezésről szóló 1999. évi XLIII. törvény 40. § (1) bekezdésében foglaltak szerint „ A temető tulajdonosa, köztemető esetén az önkormányzat rendelete köt</w:t>
      </w:r>
      <w:r w:rsidR="00AF082F" w:rsidRPr="003554D2">
        <w:rPr>
          <w:rFonts w:ascii="Times New Roman" w:eastAsia="Calibri" w:hAnsi="Times New Roman" w:cs="Times New Roman"/>
          <w:sz w:val="24"/>
          <w:szCs w:val="24"/>
        </w:rPr>
        <w:t>elezővé teheti a temetőn belüli</w:t>
      </w:r>
      <w:r w:rsidRPr="003554D2">
        <w:rPr>
          <w:rFonts w:ascii="Times New Roman" w:eastAsia="Calibri" w:hAnsi="Times New Roman" w:cs="Times New Roman"/>
          <w:sz w:val="24"/>
          <w:szCs w:val="24"/>
        </w:rPr>
        <w:t>, az elhunyt hűtésével, ravatalozásával, a temetőben erre a célra rendszeresített szállító járművön való szállításával, továbbá a hamvak az erre szolgáló ber</w:t>
      </w:r>
      <w:r w:rsidR="00AF082F" w:rsidRPr="003554D2">
        <w:rPr>
          <w:rFonts w:ascii="Times New Roman" w:eastAsia="Calibri" w:hAnsi="Times New Roman" w:cs="Times New Roman"/>
          <w:sz w:val="24"/>
          <w:szCs w:val="24"/>
        </w:rPr>
        <w:t>e</w:t>
      </w:r>
      <w:r w:rsidRPr="003554D2">
        <w:rPr>
          <w:rFonts w:ascii="Times New Roman" w:eastAsia="Calibri" w:hAnsi="Times New Roman" w:cs="Times New Roman"/>
          <w:sz w:val="24"/>
          <w:szCs w:val="24"/>
        </w:rPr>
        <w:t>ndezéssel történő szórásával, urnaelhelyezéssel,</w:t>
      </w:r>
      <w:r w:rsidR="00AF082F" w:rsidRPr="003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4D2">
        <w:rPr>
          <w:rFonts w:ascii="Times New Roman" w:eastAsia="Calibri" w:hAnsi="Times New Roman" w:cs="Times New Roman"/>
          <w:sz w:val="24"/>
          <w:szCs w:val="24"/>
        </w:rPr>
        <w:t>sírásással, sírhelynyitással, sírbahelyezéssel, visszahantolással, újratemetéssel és exhumáláss</w:t>
      </w:r>
      <w:r w:rsidR="00AF082F" w:rsidRPr="003554D2">
        <w:rPr>
          <w:rFonts w:ascii="Times New Roman" w:eastAsia="Calibri" w:hAnsi="Times New Roman" w:cs="Times New Roman"/>
          <w:sz w:val="24"/>
          <w:szCs w:val="24"/>
        </w:rPr>
        <w:t>al kapcsolatos feladatok ellátá</w:t>
      </w:r>
      <w:r w:rsidRPr="003554D2">
        <w:rPr>
          <w:rFonts w:ascii="Times New Roman" w:eastAsia="Calibri" w:hAnsi="Times New Roman" w:cs="Times New Roman"/>
          <w:sz w:val="24"/>
          <w:szCs w:val="24"/>
        </w:rPr>
        <w:t>sára az üzemeltető szakszemélyzetének és berendezésének igénybevételét.</w:t>
      </w:r>
      <w:r w:rsidR="00580FA8" w:rsidRPr="003554D2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EC7509" w:rsidRPr="003554D2" w:rsidRDefault="00580FA8" w:rsidP="00355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D2">
        <w:rPr>
          <w:rFonts w:ascii="Times New Roman" w:eastAsia="Calibri" w:hAnsi="Times New Roman" w:cs="Times New Roman"/>
          <w:sz w:val="24"/>
          <w:szCs w:val="24"/>
        </w:rPr>
        <w:t xml:space="preserve">A rendelkezés figyelembe vételével üzemeltető meghatározta azokat </w:t>
      </w:r>
      <w:r w:rsidR="00C16A6E" w:rsidRPr="003554D2">
        <w:rPr>
          <w:rFonts w:ascii="Times New Roman" w:eastAsia="Calibri" w:hAnsi="Times New Roman" w:cs="Times New Roman"/>
          <w:sz w:val="24"/>
          <w:szCs w:val="24"/>
        </w:rPr>
        <w:t>a feladatokat, melyek egy kézben</w:t>
      </w:r>
      <w:r w:rsidRPr="003554D2">
        <w:rPr>
          <w:rFonts w:ascii="Times New Roman" w:eastAsia="Calibri" w:hAnsi="Times New Roman" w:cs="Times New Roman"/>
          <w:sz w:val="24"/>
          <w:szCs w:val="24"/>
        </w:rPr>
        <w:t xml:space="preserve"> tartása biztosítja a köztemető rendezettségének megőrzését, a nyilvántartási feladatok pontos ellátását.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ED" w:rsidRPr="003554D2" w:rsidRDefault="00EC7509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      2</w:t>
      </w:r>
      <w:r w:rsidR="00D326ED" w:rsidRPr="003554D2">
        <w:rPr>
          <w:rFonts w:ascii="Times New Roman" w:hAnsi="Times New Roman" w:cs="Times New Roman"/>
          <w:sz w:val="24"/>
          <w:szCs w:val="24"/>
        </w:rPr>
        <w:t>.   §- hoz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>A hatályba léptető rendelkezéseket tartalmazza.</w:t>
      </w:r>
    </w:p>
    <w:p w:rsidR="003554D2" w:rsidRPr="003554D2" w:rsidRDefault="003554D2" w:rsidP="00355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>Hatásvizsgálat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4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temetőkről és a temetkezés rendjéről szóló 27/2013. (XII. 6.) önkormányzati  rendelet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54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 szóló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D2">
        <w:rPr>
          <w:rFonts w:ascii="Times New Roman" w:hAnsi="Times New Roman" w:cs="Times New Roman"/>
          <w:b/>
          <w:sz w:val="24"/>
          <w:szCs w:val="24"/>
        </w:rPr>
        <w:t>…./2018.(……) önkormányzati rendelethez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Társadalmi-gazdasági hatása: A temetkezési szolgáltatás méltóságának megőrzése.  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Költségvetési hatása:  </w:t>
      </w:r>
      <w:r w:rsidR="00897660" w:rsidRPr="003554D2">
        <w:rPr>
          <w:rFonts w:ascii="Times New Roman" w:hAnsi="Times New Roman" w:cs="Times New Roman"/>
          <w:sz w:val="24"/>
          <w:szCs w:val="24"/>
        </w:rPr>
        <w:t>nincs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Környezeti, egészségi következményei: </w:t>
      </w:r>
      <w:r w:rsidR="00C16A6E" w:rsidRPr="003554D2">
        <w:rPr>
          <w:rFonts w:ascii="Times New Roman" w:hAnsi="Times New Roman" w:cs="Times New Roman"/>
          <w:sz w:val="24"/>
          <w:szCs w:val="24"/>
        </w:rPr>
        <w:t>A temető egységes környezetének megtartása.</w:t>
      </w:r>
    </w:p>
    <w:p w:rsidR="00897660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Adminisztratív terheket befolyásoló hatása: </w:t>
      </w:r>
      <w:r w:rsidR="00897660" w:rsidRPr="003554D2">
        <w:rPr>
          <w:rFonts w:ascii="Times New Roman" w:hAnsi="Times New Roman" w:cs="Times New Roman"/>
          <w:sz w:val="24"/>
          <w:szCs w:val="24"/>
        </w:rPr>
        <w:t>nincs</w:t>
      </w:r>
    </w:p>
    <w:p w:rsidR="00897660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>A rendelet módosításának szükségessége</w:t>
      </w:r>
      <w:r w:rsidR="00897660" w:rsidRPr="003554D2">
        <w:rPr>
          <w:rFonts w:ascii="Times New Roman" w:hAnsi="Times New Roman" w:cs="Times New Roman"/>
          <w:sz w:val="24"/>
          <w:szCs w:val="24"/>
        </w:rPr>
        <w:t xml:space="preserve">: a rendelkezéssel egy helyen összpontosul ezen feladatok ellátása, mely szorosan kapcsolódik a nyilvántartási feladatok ellátásához. 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>A rendelet alkalmazásához szükséges személyi, szervezeti, tárgyi és pénzügyi feltételek: rendelkezésre állnak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ED" w:rsidRPr="003554D2" w:rsidRDefault="00825AAF" w:rsidP="0035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4D2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Martfű, 2018. november 16</w:t>
      </w:r>
      <w:r w:rsidR="00D326ED" w:rsidRPr="003554D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26ED" w:rsidRPr="003554D2" w:rsidRDefault="00D326ED" w:rsidP="0035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Dr. Papp Antal </w:t>
      </w:r>
    </w:p>
    <w:p w:rsidR="00D326ED" w:rsidRPr="003554D2" w:rsidRDefault="00D326ED" w:rsidP="00355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polgármester</w:t>
      </w:r>
    </w:p>
    <w:p w:rsidR="00D326ED" w:rsidRPr="003554D2" w:rsidRDefault="00D326ED" w:rsidP="0035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ED" w:rsidRPr="003554D2" w:rsidRDefault="003554D2" w:rsidP="00D326ED">
      <w:pPr>
        <w:rPr>
          <w:rFonts w:ascii="Times New Roman" w:hAnsi="Times New Roman" w:cs="Times New Roman"/>
          <w:sz w:val="24"/>
          <w:szCs w:val="24"/>
        </w:rPr>
      </w:pPr>
      <w:r w:rsidRPr="003554D2">
        <w:rPr>
          <w:rFonts w:ascii="Times New Roman" w:hAnsi="Times New Roman" w:cs="Times New Roman"/>
          <w:sz w:val="24"/>
          <w:szCs w:val="24"/>
        </w:rPr>
        <w:t xml:space="preserve">Látta: Szász Éva jegyző </w:t>
      </w:r>
    </w:p>
    <w:p w:rsidR="00580FA8" w:rsidRDefault="00580FA8" w:rsidP="00D326ED"/>
    <w:p w:rsidR="00D326ED" w:rsidRDefault="00D326ED" w:rsidP="00D326ED"/>
    <w:p w:rsidR="00D326ED" w:rsidRPr="00CA68E7" w:rsidRDefault="00D326ED" w:rsidP="003554D2">
      <w:pPr>
        <w:spacing w:after="0"/>
        <w:jc w:val="center"/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Martfű Város Önkormányzata</w:t>
      </w:r>
    </w:p>
    <w:p w:rsidR="00D326ED" w:rsidRDefault="00D326ED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</w:t>
      </w: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3554D2" w:rsidRPr="004320EC" w:rsidRDefault="003554D2" w:rsidP="00355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26ED" w:rsidRPr="004320EC" w:rsidRDefault="00D326ED" w:rsidP="00D326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…./2018</w:t>
      </w:r>
      <w:r w:rsidRPr="004320EC">
        <w:rPr>
          <w:rFonts w:ascii="Times New Roman" w:hAnsi="Times New Roman" w:cs="Times New Roman"/>
          <w:b/>
          <w:sz w:val="24"/>
          <w:szCs w:val="24"/>
        </w:rPr>
        <w:t>.(……) önkormányzati rendelete</w:t>
      </w:r>
    </w:p>
    <w:p w:rsidR="00D326ED" w:rsidRPr="004320EC" w:rsidRDefault="00D326ED" w:rsidP="00D3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temetőkről és a temetkezés rendjéről szóló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/2013. (XII. 6.) önkormányzati </w:t>
      </w: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rendelet</w:t>
      </w:r>
    </w:p>
    <w:p w:rsidR="00D326ED" w:rsidRPr="004320EC" w:rsidRDefault="00D326ED" w:rsidP="00D3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</w:t>
      </w:r>
    </w:p>
    <w:p w:rsidR="00D326ED" w:rsidRDefault="00D326ED" w:rsidP="00D3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3554D2" w:rsidRPr="004320EC" w:rsidRDefault="003554D2" w:rsidP="00D3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26ED" w:rsidRPr="004320EC" w:rsidRDefault="00D326ED" w:rsidP="00D32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Önkormányzata Képviselő- testülete</w:t>
      </w:r>
      <w:r w:rsidRPr="002760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 32. cikk (2) bekezdésében meghatározott feladatkörében eljárva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temetőkről és a temetkezésről szóló 1999. évi XLIII. törvény 6. § (4), 40. § és 41. § (3) bekezdésében kapott felhatalmazás alapján a következőket rendeli el:</w:t>
      </w:r>
    </w:p>
    <w:p w:rsidR="00D326ED" w:rsidRPr="004320EC" w:rsidRDefault="00D326ED" w:rsidP="00D32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26ED" w:rsidRPr="004320EC" w:rsidRDefault="00D326ED" w:rsidP="00D326ED">
      <w:pPr>
        <w:numPr>
          <w:ilvl w:val="0"/>
          <w:numId w:val="2"/>
        </w:numPr>
        <w:spacing w:after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 Város Önkormányzata Képviselő-testületének a temetőkről és a temetkezés rendjéről szóló 27/2013. (XII. 6.) önkormányzati 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elete (továbbiakban: Rendelet) 10. §</w:t>
      </w:r>
      <w:r w:rsidR="00C16A6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16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(8) bekezdéssel egészül ki</w:t>
      </w:r>
      <w:r w:rsidRPr="004320E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D326ED" w:rsidRDefault="00D326ED" w:rsidP="00D326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6ED" w:rsidRDefault="00D326ED" w:rsidP="00D326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§ (8) </w:t>
      </w:r>
      <w:r w:rsidR="007D45DD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szakszemélyzetének</w:t>
      </w:r>
      <w:r w:rsidR="009D52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berendezésének</w:t>
      </w:r>
      <w:r w:rsidR="007D45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igénybevétele kötelező a temetőn belüli, az elhunyt hűtésével, sírásással, sírhelynyitással és exhumálással kapcsolatos feladatok ellátására. </w:t>
      </w:r>
    </w:p>
    <w:p w:rsidR="00A13360" w:rsidRDefault="00A13360" w:rsidP="00D326ED">
      <w:pPr>
        <w:spacing w:after="12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ED" w:rsidRPr="004320EC" w:rsidRDefault="00D326ED" w:rsidP="00D326ED">
      <w:pPr>
        <w:spacing w:after="120" w:line="36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0EC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D326ED" w:rsidRPr="004320EC" w:rsidRDefault="00D326ED" w:rsidP="00D326E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0EC">
        <w:rPr>
          <w:rFonts w:ascii="Times New Roman" w:hAnsi="Times New Roman" w:cs="Times New Roman"/>
          <w:sz w:val="24"/>
          <w:szCs w:val="24"/>
        </w:rPr>
        <w:t xml:space="preserve"> rendelet </w:t>
      </w:r>
      <w:r w:rsidR="00A13360">
        <w:rPr>
          <w:rFonts w:ascii="Times New Roman" w:hAnsi="Times New Roman" w:cs="Times New Roman"/>
          <w:sz w:val="24"/>
          <w:szCs w:val="24"/>
        </w:rPr>
        <w:t>2018. december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3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napján</w:t>
      </w:r>
      <w:r w:rsidRPr="004320EC">
        <w:rPr>
          <w:rFonts w:ascii="Times New Roman" w:hAnsi="Times New Roman" w:cs="Times New Roman"/>
          <w:sz w:val="24"/>
          <w:szCs w:val="24"/>
        </w:rPr>
        <w:t xml:space="preserve"> lép hatályba, és hatálybalépését követő napon hatályát veszti.</w:t>
      </w:r>
    </w:p>
    <w:p w:rsidR="00D326ED" w:rsidRPr="004320EC" w:rsidRDefault="00D326ED" w:rsidP="00D32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ED" w:rsidRPr="004320EC" w:rsidRDefault="00D326ED" w:rsidP="00D32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EC">
        <w:rPr>
          <w:rFonts w:ascii="Times New Roman" w:hAnsi="Times New Roman" w:cs="Times New Roman"/>
          <w:sz w:val="24"/>
          <w:szCs w:val="24"/>
        </w:rPr>
        <w:t>Dr Papp Antal</w:t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  <w:t>Szász Éva</w:t>
      </w:r>
    </w:p>
    <w:p w:rsidR="00D326ED" w:rsidRPr="004320EC" w:rsidRDefault="00D326ED" w:rsidP="00D32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0EC">
        <w:rPr>
          <w:rFonts w:ascii="Times New Roman" w:hAnsi="Times New Roman" w:cs="Times New Roman"/>
          <w:sz w:val="24"/>
          <w:szCs w:val="24"/>
        </w:rPr>
        <w:t>polgármester</w:t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</w:r>
      <w:r w:rsidRPr="004320EC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326ED" w:rsidRPr="004320EC" w:rsidRDefault="00D326ED" w:rsidP="00D326ED"/>
    <w:p w:rsidR="004D193A" w:rsidRDefault="004D193A"/>
    <w:sectPr w:rsidR="004D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9D" w:rsidRDefault="004E519D" w:rsidP="00FA5A87">
      <w:pPr>
        <w:spacing w:after="0" w:line="240" w:lineRule="auto"/>
      </w:pPr>
      <w:r>
        <w:separator/>
      </w:r>
    </w:p>
  </w:endnote>
  <w:endnote w:type="continuationSeparator" w:id="0">
    <w:p w:rsidR="004E519D" w:rsidRDefault="004E519D" w:rsidP="00F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9D" w:rsidRDefault="004E519D" w:rsidP="00FA5A87">
      <w:pPr>
        <w:spacing w:after="0" w:line="240" w:lineRule="auto"/>
      </w:pPr>
      <w:r>
        <w:separator/>
      </w:r>
    </w:p>
  </w:footnote>
  <w:footnote w:type="continuationSeparator" w:id="0">
    <w:p w:rsidR="004E519D" w:rsidRDefault="004E519D" w:rsidP="00FA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50"/>
    <w:multiLevelType w:val="hybridMultilevel"/>
    <w:tmpl w:val="BD90B304"/>
    <w:lvl w:ilvl="0" w:tplc="24760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C1"/>
    <w:rsid w:val="00135A74"/>
    <w:rsid w:val="003554D2"/>
    <w:rsid w:val="00475674"/>
    <w:rsid w:val="004D193A"/>
    <w:rsid w:val="004E519D"/>
    <w:rsid w:val="00580FA8"/>
    <w:rsid w:val="007D45DD"/>
    <w:rsid w:val="00825AAF"/>
    <w:rsid w:val="00897660"/>
    <w:rsid w:val="009D52DA"/>
    <w:rsid w:val="00A13360"/>
    <w:rsid w:val="00AF082F"/>
    <w:rsid w:val="00C16A6E"/>
    <w:rsid w:val="00D326ED"/>
    <w:rsid w:val="00EC7509"/>
    <w:rsid w:val="00FA5A87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B285-25D1-47F9-A0D5-C517F3D2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2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26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A87"/>
  </w:style>
  <w:style w:type="paragraph" w:styleId="llb">
    <w:name w:val="footer"/>
    <w:basedOn w:val="Norml"/>
    <w:link w:val="llbChar"/>
    <w:uiPriority w:val="99"/>
    <w:unhideWhenUsed/>
    <w:rsid w:val="00FA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A87"/>
  </w:style>
  <w:style w:type="paragraph" w:styleId="Buborkszveg">
    <w:name w:val="Balloon Text"/>
    <w:basedOn w:val="Norml"/>
    <w:link w:val="BuborkszvegChar"/>
    <w:uiPriority w:val="99"/>
    <w:semiHidden/>
    <w:unhideWhenUsed/>
    <w:rsid w:val="0035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Körmendi Andrásné</cp:lastModifiedBy>
  <cp:revision>14</cp:revision>
  <cp:lastPrinted>2018-11-20T08:49:00Z</cp:lastPrinted>
  <dcterms:created xsi:type="dcterms:W3CDTF">2018-11-16T10:26:00Z</dcterms:created>
  <dcterms:modified xsi:type="dcterms:W3CDTF">2018-11-20T08:49:00Z</dcterms:modified>
</cp:coreProperties>
</file>