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0F4" w:rsidRDefault="00C1596A" w:rsidP="00C159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C1596A">
        <w:rPr>
          <w:rFonts w:ascii="Times New Roman" w:hAnsi="Times New Roman" w:cs="Times New Roman"/>
          <w:b/>
          <w:sz w:val="28"/>
          <w:szCs w:val="28"/>
        </w:rPr>
        <w:t>INDOKOLÁS</w:t>
      </w:r>
    </w:p>
    <w:p w:rsidR="00C1596A" w:rsidRDefault="00C1596A" w:rsidP="00C1596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víz- és csatornadíjak megállapításáról szóló 16/1999.(XI.26.) sz. Kt. rendelet módosításáról szóló …../2012.(V…..) önkormányzati rendelethez</w:t>
      </w:r>
    </w:p>
    <w:p w:rsidR="00145B7D" w:rsidRDefault="00145B7D" w:rsidP="00247C5D">
      <w:pPr>
        <w:rPr>
          <w:rFonts w:ascii="Times New Roman" w:hAnsi="Times New Roman" w:cs="Times New Roman"/>
          <w:b/>
          <w:sz w:val="24"/>
          <w:szCs w:val="24"/>
        </w:rPr>
      </w:pPr>
    </w:p>
    <w:p w:rsidR="00247C5D" w:rsidRDefault="00247C5D" w:rsidP="00247C5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7C5D">
        <w:rPr>
          <w:rFonts w:ascii="Times New Roman" w:hAnsi="Times New Roman" w:cs="Times New Roman"/>
          <w:b/>
          <w:sz w:val="24"/>
          <w:szCs w:val="24"/>
        </w:rPr>
        <w:t>Általános indok</w:t>
      </w:r>
      <w:r w:rsidR="00A56674">
        <w:rPr>
          <w:rFonts w:ascii="Times New Roman" w:hAnsi="Times New Roman" w:cs="Times New Roman"/>
          <w:b/>
          <w:sz w:val="24"/>
          <w:szCs w:val="24"/>
        </w:rPr>
        <w:t>o</w:t>
      </w:r>
      <w:r w:rsidRPr="00247C5D">
        <w:rPr>
          <w:rFonts w:ascii="Times New Roman" w:hAnsi="Times New Roman" w:cs="Times New Roman"/>
          <w:b/>
          <w:sz w:val="24"/>
          <w:szCs w:val="24"/>
        </w:rPr>
        <w:t>lás</w:t>
      </w:r>
    </w:p>
    <w:p w:rsidR="00BE33C5" w:rsidRPr="00247C5D" w:rsidRDefault="00BE33C5" w:rsidP="00247C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5B7D" w:rsidRDefault="005A1F87" w:rsidP="00145B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víziközmű-szolgáltatásról szóló 2011. évi CCIX. törvény 93. § (1) és (2) bekezdése hatályon kívül helyezte az árak megállapításáról szóló 1990. évi LXXXVII. törvény mellékletében az önkormányzatokat a víz- és csatornadíjak megállapítására felhatalmazó rendelkezést. </w:t>
      </w:r>
    </w:p>
    <w:p w:rsidR="005A1F87" w:rsidRDefault="005A1F87" w:rsidP="00145B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a 37/2011.(XII.16.) önkormányzati rendeletével 2012. január 1. napjától </w:t>
      </w:r>
      <w:r w:rsidR="00590940">
        <w:rPr>
          <w:rFonts w:ascii="Times New Roman" w:hAnsi="Times New Roman" w:cs="Times New Roman"/>
          <w:sz w:val="24"/>
          <w:szCs w:val="24"/>
        </w:rPr>
        <w:t>törvényi felhatalmazás nélkül állapította meg a víz- és csatornadíjakat, mely szabályozás a 16/1999.(XI.26.) sz. Kt. rendelet 1. számú melléklete helyébe lépett.</w:t>
      </w:r>
    </w:p>
    <w:p w:rsidR="00590940" w:rsidRDefault="00590940" w:rsidP="00145B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Tekintettel arra, hogy a Képviselő-testület hatáskör hiányában szabályozta a víz- és csatornadíjakat, a Jász-Nagykun-Szolnok Megyei Kormányhivatal törvényességi felhívást intézett.</w:t>
      </w:r>
    </w:p>
    <w:p w:rsidR="00590940" w:rsidRDefault="00590940" w:rsidP="00145B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felhívásnak eleget téve, valamint a jogszerűség helyreállítása </w:t>
      </w:r>
      <w:proofErr w:type="gramStart"/>
      <w:r>
        <w:rPr>
          <w:rFonts w:ascii="Times New Roman" w:hAnsi="Times New Roman" w:cs="Times New Roman"/>
          <w:sz w:val="24"/>
          <w:szCs w:val="24"/>
        </w:rPr>
        <w:t>érdekében  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16/1999.(XI.26.) sz. Kt. rendelet 1. számú mellékletét 2012. január 1. napjával visszamenőleg hatályon kívül kell helyezni.</w:t>
      </w:r>
    </w:p>
    <w:p w:rsidR="00247C5D" w:rsidRDefault="00247C5D" w:rsidP="00145B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E33C5" w:rsidRDefault="00BE33C5" w:rsidP="00BE33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33C5">
        <w:rPr>
          <w:rFonts w:ascii="Times New Roman" w:hAnsi="Times New Roman" w:cs="Times New Roman"/>
          <w:b/>
          <w:sz w:val="24"/>
          <w:szCs w:val="24"/>
        </w:rPr>
        <w:t>Részletes indokolás</w:t>
      </w:r>
    </w:p>
    <w:p w:rsidR="00BE33C5" w:rsidRDefault="00BE33C5" w:rsidP="00BE33C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33C5" w:rsidRDefault="00BE33C5" w:rsidP="00BE33C5">
      <w:pPr>
        <w:rPr>
          <w:rFonts w:ascii="Times New Roman" w:hAnsi="Times New Roman" w:cs="Times New Roman"/>
          <w:sz w:val="24"/>
          <w:szCs w:val="24"/>
        </w:rPr>
      </w:pPr>
      <w:r w:rsidRPr="00BE33C5">
        <w:rPr>
          <w:rFonts w:ascii="Times New Roman" w:hAnsi="Times New Roman" w:cs="Times New Roman"/>
          <w:sz w:val="24"/>
          <w:szCs w:val="24"/>
        </w:rPr>
        <w:t xml:space="preserve">Az 1. §. tartalmazza </w:t>
      </w:r>
      <w:r>
        <w:rPr>
          <w:rFonts w:ascii="Times New Roman" w:hAnsi="Times New Roman" w:cs="Times New Roman"/>
          <w:sz w:val="24"/>
          <w:szCs w:val="24"/>
        </w:rPr>
        <w:t>a 16/199.(XI.26.) önkormányzati rendelet 2012. január 1. napján hatályba lépett 1 számú mellékletének 2012. január 1 napjától történő hatályon kívül helyezését.</w:t>
      </w:r>
    </w:p>
    <w:p w:rsidR="00BE33C5" w:rsidRDefault="00BE33C5" w:rsidP="00BE33C5">
      <w:pPr>
        <w:rPr>
          <w:rFonts w:ascii="Times New Roman" w:hAnsi="Times New Roman" w:cs="Times New Roman"/>
          <w:sz w:val="24"/>
          <w:szCs w:val="24"/>
        </w:rPr>
      </w:pPr>
    </w:p>
    <w:p w:rsidR="00BE33C5" w:rsidRDefault="00BE33C5" w:rsidP="00BE33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2. §</w:t>
      </w:r>
      <w:r w:rsidR="00415533">
        <w:rPr>
          <w:rFonts w:ascii="Times New Roman" w:hAnsi="Times New Roman" w:cs="Times New Roman"/>
          <w:sz w:val="24"/>
          <w:szCs w:val="24"/>
        </w:rPr>
        <w:t>. a hatályba léptető és hatályt</w:t>
      </w:r>
      <w:r>
        <w:rPr>
          <w:rFonts w:ascii="Times New Roman" w:hAnsi="Times New Roman" w:cs="Times New Roman"/>
          <w:sz w:val="24"/>
          <w:szCs w:val="24"/>
        </w:rPr>
        <w:t xml:space="preserve"> vesztő rendelkezéseket tartalmazza.</w:t>
      </w:r>
    </w:p>
    <w:p w:rsidR="00BE33C5" w:rsidRPr="00BE33C5" w:rsidRDefault="00BE33C5" w:rsidP="00BE33C5">
      <w:pPr>
        <w:rPr>
          <w:rFonts w:ascii="Times New Roman" w:hAnsi="Times New Roman" w:cs="Times New Roman"/>
          <w:sz w:val="24"/>
          <w:szCs w:val="24"/>
        </w:rPr>
      </w:pPr>
    </w:p>
    <w:sectPr w:rsidR="00BE33C5" w:rsidRPr="00BE33C5" w:rsidSect="00D346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1596A"/>
    <w:rsid w:val="00145B7D"/>
    <w:rsid w:val="001C3F82"/>
    <w:rsid w:val="00247C5D"/>
    <w:rsid w:val="00415533"/>
    <w:rsid w:val="004920F4"/>
    <w:rsid w:val="00590940"/>
    <w:rsid w:val="005A1F87"/>
    <w:rsid w:val="007704CF"/>
    <w:rsid w:val="00A56674"/>
    <w:rsid w:val="00BE33C5"/>
    <w:rsid w:val="00C1596A"/>
    <w:rsid w:val="00D346D6"/>
    <w:rsid w:val="00DD46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346D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176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Apapp</dc:creator>
  <cp:lastModifiedBy>akormendine</cp:lastModifiedBy>
  <cp:revision>8</cp:revision>
  <cp:lastPrinted>2012-05-16T16:06:00Z</cp:lastPrinted>
  <dcterms:created xsi:type="dcterms:W3CDTF">2012-05-13T18:08:00Z</dcterms:created>
  <dcterms:modified xsi:type="dcterms:W3CDTF">2012-05-16T16:08:00Z</dcterms:modified>
</cp:coreProperties>
</file>