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95" w:rsidRPr="001A0895" w:rsidRDefault="001A0895" w:rsidP="001A0895">
      <w:pPr>
        <w:rPr>
          <w:sz w:val="22"/>
          <w:szCs w:val="22"/>
        </w:rPr>
      </w:pPr>
      <w:r w:rsidRPr="001A0895">
        <w:rPr>
          <w:sz w:val="22"/>
          <w:szCs w:val="22"/>
        </w:rPr>
        <w:t xml:space="preserve"> Martfű Város Önkormányzata vagyonáról és vagyongazdálkodásáról szóló </w:t>
      </w:r>
    </w:p>
    <w:p w:rsidR="001A0895" w:rsidRDefault="001A0895" w:rsidP="001A0895">
      <w:pPr>
        <w:rPr>
          <w:sz w:val="22"/>
          <w:szCs w:val="22"/>
        </w:rPr>
      </w:pPr>
      <w:r w:rsidRPr="001A0895">
        <w:rPr>
          <w:sz w:val="22"/>
          <w:szCs w:val="22"/>
        </w:rPr>
        <w:t>…../2012. (</w:t>
      </w:r>
      <w:proofErr w:type="gramStart"/>
      <w:r w:rsidRPr="001A0895">
        <w:rPr>
          <w:sz w:val="22"/>
          <w:szCs w:val="22"/>
        </w:rPr>
        <w:t>….</w:t>
      </w:r>
      <w:proofErr w:type="gramEnd"/>
      <w:r w:rsidRPr="001A0895">
        <w:rPr>
          <w:sz w:val="22"/>
          <w:szCs w:val="22"/>
        </w:rPr>
        <w:t>) önkormányzati rendelethez</w:t>
      </w:r>
    </w:p>
    <w:p w:rsidR="001A0895" w:rsidRDefault="001A0895" w:rsidP="001A0895">
      <w:pPr>
        <w:rPr>
          <w:sz w:val="22"/>
          <w:szCs w:val="22"/>
        </w:rPr>
      </w:pPr>
    </w:p>
    <w:p w:rsidR="001A0895" w:rsidRDefault="001A0895" w:rsidP="001A0895"/>
    <w:p w:rsidR="001A0895" w:rsidRPr="001A0895" w:rsidRDefault="001A0895" w:rsidP="001A0895">
      <w:pPr>
        <w:jc w:val="center"/>
        <w:rPr>
          <w:b/>
          <w:sz w:val="28"/>
          <w:szCs w:val="28"/>
        </w:rPr>
      </w:pPr>
      <w:r w:rsidRPr="001A0895">
        <w:rPr>
          <w:b/>
          <w:sz w:val="28"/>
          <w:szCs w:val="28"/>
        </w:rPr>
        <w:t>ÁLTALÁNOS INDOKOLÁS</w:t>
      </w:r>
    </w:p>
    <w:p w:rsidR="001A0895" w:rsidRDefault="001A0895" w:rsidP="001A0895"/>
    <w:p w:rsidR="001A0895" w:rsidRDefault="001A0895" w:rsidP="001A0895">
      <w:pPr>
        <w:ind w:firstLine="708"/>
        <w:jc w:val="both"/>
      </w:pPr>
      <w:r>
        <w:t xml:space="preserve">Az önkormányzat vagyonáról és vagyongazdálkodásáról szóló 8/2012.(III.7.) rendelet 1. számú melléklete tartalmazza az önkormányzat törzsvagyonát, az önkormányzati vagyonkataszter szerint. A vagyonkataszter felülvizsgálata során megállapítást nyert, hogy </w:t>
      </w:r>
    </w:p>
    <w:p w:rsidR="001A0895" w:rsidRDefault="001A0895" w:rsidP="001A0895">
      <w:pPr>
        <w:jc w:val="both"/>
      </w:pPr>
      <w:proofErr w:type="gramStart"/>
      <w:r>
        <w:t>a</w:t>
      </w:r>
      <w:proofErr w:type="gramEnd"/>
      <w:r>
        <w:t xml:space="preserve"> törzsvagyon néhány ingatlanának átsorolását kívánja meg a rendezési terv módosítása, egyes ingatlanok rendeltetési módjának változása.</w:t>
      </w:r>
    </w:p>
    <w:p w:rsidR="001A0895" w:rsidRDefault="001A0895" w:rsidP="001A0895"/>
    <w:p w:rsidR="001A0895" w:rsidRDefault="001A0895" w:rsidP="001A0895">
      <w:r>
        <w:t xml:space="preserve"> </w:t>
      </w:r>
    </w:p>
    <w:p w:rsidR="001A0895" w:rsidRPr="001A0895" w:rsidRDefault="001A0895" w:rsidP="001A0895">
      <w:pPr>
        <w:jc w:val="center"/>
        <w:rPr>
          <w:b/>
          <w:sz w:val="28"/>
          <w:szCs w:val="28"/>
        </w:rPr>
      </w:pPr>
      <w:r w:rsidRPr="001A0895">
        <w:rPr>
          <w:b/>
          <w:sz w:val="28"/>
          <w:szCs w:val="28"/>
        </w:rPr>
        <w:t>RÉSZLETES INDOKOLÁS</w:t>
      </w:r>
    </w:p>
    <w:p w:rsidR="001A0895" w:rsidRDefault="001A0895" w:rsidP="001A089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3"/>
        <w:gridCol w:w="2552"/>
        <w:gridCol w:w="2976"/>
        <w:gridCol w:w="2867"/>
      </w:tblGrid>
      <w:tr w:rsidR="001A0895" w:rsidTr="008B6213">
        <w:tc>
          <w:tcPr>
            <w:tcW w:w="883" w:type="dxa"/>
          </w:tcPr>
          <w:p w:rsidR="001A0895" w:rsidRDefault="001A0895" w:rsidP="008B6213">
            <w:r>
              <w:t>Hrsz.</w:t>
            </w:r>
          </w:p>
        </w:tc>
        <w:tc>
          <w:tcPr>
            <w:tcW w:w="2552" w:type="dxa"/>
          </w:tcPr>
          <w:p w:rsidR="001A0895" w:rsidRDefault="001A0895" w:rsidP="008B6213">
            <w:r>
              <w:t>Megnevezés</w:t>
            </w:r>
          </w:p>
        </w:tc>
        <w:tc>
          <w:tcPr>
            <w:tcW w:w="2976" w:type="dxa"/>
          </w:tcPr>
          <w:p w:rsidR="001A0895" w:rsidRDefault="001A0895" w:rsidP="008B6213">
            <w:r>
              <w:t>Átsorolás előtt</w:t>
            </w:r>
          </w:p>
        </w:tc>
        <w:tc>
          <w:tcPr>
            <w:tcW w:w="2867" w:type="dxa"/>
          </w:tcPr>
          <w:p w:rsidR="001A0895" w:rsidRDefault="001A0895" w:rsidP="008B6213">
            <w:r>
              <w:t>Átsorolás után</w:t>
            </w:r>
          </w:p>
        </w:tc>
      </w:tr>
      <w:tr w:rsidR="001A0895" w:rsidTr="008B6213">
        <w:tc>
          <w:tcPr>
            <w:tcW w:w="883" w:type="dxa"/>
          </w:tcPr>
          <w:p w:rsidR="001A0895" w:rsidRDefault="001A0895" w:rsidP="008B6213">
            <w:r>
              <w:t>344</w:t>
            </w:r>
          </w:p>
          <w:p w:rsidR="001A0895" w:rsidRDefault="001A0895" w:rsidP="008B6213">
            <w:r>
              <w:t>345</w:t>
            </w:r>
          </w:p>
        </w:tc>
        <w:tc>
          <w:tcPr>
            <w:tcW w:w="2552" w:type="dxa"/>
          </w:tcPr>
          <w:p w:rsidR="001A0895" w:rsidRDefault="001A0895" w:rsidP="008B6213">
            <w:r>
              <w:t>üzemi épület és telek</w:t>
            </w:r>
          </w:p>
          <w:p w:rsidR="001A0895" w:rsidRDefault="001A0895" w:rsidP="008B6213">
            <w:r>
              <w:t xml:space="preserve">(volt </w:t>
            </w:r>
            <w:proofErr w:type="gramStart"/>
            <w:r>
              <w:t>Korona )</w:t>
            </w:r>
            <w:proofErr w:type="gramEnd"/>
          </w:p>
        </w:tc>
        <w:tc>
          <w:tcPr>
            <w:tcW w:w="2976" w:type="dxa"/>
          </w:tcPr>
          <w:p w:rsidR="001A0895" w:rsidRDefault="001A0895" w:rsidP="008B6213">
            <w:r>
              <w:t xml:space="preserve">korlátozottan </w:t>
            </w:r>
          </w:p>
          <w:p w:rsidR="001A0895" w:rsidRDefault="001A0895" w:rsidP="008B6213">
            <w:r>
              <w:t>forgalomképes</w:t>
            </w:r>
          </w:p>
        </w:tc>
        <w:tc>
          <w:tcPr>
            <w:tcW w:w="2867" w:type="dxa"/>
          </w:tcPr>
          <w:p w:rsidR="001A0895" w:rsidRDefault="001A0895" w:rsidP="008B6213">
            <w:r>
              <w:t>üzleti vagyon</w:t>
            </w:r>
          </w:p>
        </w:tc>
      </w:tr>
      <w:tr w:rsidR="001A0895" w:rsidTr="008B6213">
        <w:tc>
          <w:tcPr>
            <w:tcW w:w="883" w:type="dxa"/>
          </w:tcPr>
          <w:p w:rsidR="001A0895" w:rsidRDefault="001A0895" w:rsidP="008B6213">
            <w:r>
              <w:t>791/8</w:t>
            </w:r>
          </w:p>
          <w:p w:rsidR="001A0895" w:rsidRDefault="001A0895" w:rsidP="008B6213">
            <w:r>
              <w:t>791/9</w:t>
            </w:r>
          </w:p>
        </w:tc>
        <w:tc>
          <w:tcPr>
            <w:tcW w:w="2552" w:type="dxa"/>
          </w:tcPr>
          <w:p w:rsidR="001A0895" w:rsidRDefault="001A0895" w:rsidP="008B6213">
            <w:r>
              <w:t>beépítetlen terület</w:t>
            </w:r>
          </w:p>
          <w:p w:rsidR="001A0895" w:rsidRDefault="001A0895" w:rsidP="008B6213">
            <w:r>
              <w:t>(volt vágóhíd és kertészet telke)</w:t>
            </w:r>
          </w:p>
        </w:tc>
        <w:tc>
          <w:tcPr>
            <w:tcW w:w="2976" w:type="dxa"/>
          </w:tcPr>
          <w:p w:rsidR="001A0895" w:rsidRDefault="001A0895" w:rsidP="008B6213">
            <w:r>
              <w:t>forgalomképtelen</w:t>
            </w:r>
          </w:p>
          <w:p w:rsidR="001A0895" w:rsidRDefault="001A0895" w:rsidP="008B6213">
            <w:r>
              <w:t>beépítetlen terület</w:t>
            </w:r>
          </w:p>
        </w:tc>
        <w:tc>
          <w:tcPr>
            <w:tcW w:w="2867" w:type="dxa"/>
          </w:tcPr>
          <w:p w:rsidR="001A0895" w:rsidRDefault="001A0895" w:rsidP="008B6213">
            <w:r>
              <w:t>forgalomképtelen</w:t>
            </w:r>
          </w:p>
          <w:p w:rsidR="001A0895" w:rsidRDefault="001A0895" w:rsidP="008B6213">
            <w:r>
              <w:t>közpark</w:t>
            </w:r>
          </w:p>
        </w:tc>
      </w:tr>
      <w:tr w:rsidR="001A0895" w:rsidTr="008B6213">
        <w:tc>
          <w:tcPr>
            <w:tcW w:w="883" w:type="dxa"/>
          </w:tcPr>
          <w:p w:rsidR="001A0895" w:rsidRDefault="001A0895" w:rsidP="008B6213">
            <w:r>
              <w:t>808/2</w:t>
            </w:r>
          </w:p>
        </w:tc>
        <w:tc>
          <w:tcPr>
            <w:tcW w:w="2552" w:type="dxa"/>
          </w:tcPr>
          <w:p w:rsidR="001A0895" w:rsidRDefault="001A0895" w:rsidP="008B6213">
            <w:r>
              <w:t>beépítetlen terület</w:t>
            </w:r>
          </w:p>
        </w:tc>
        <w:tc>
          <w:tcPr>
            <w:tcW w:w="2976" w:type="dxa"/>
          </w:tcPr>
          <w:p w:rsidR="001A0895" w:rsidRDefault="001A0895" w:rsidP="008B6213">
            <w:r>
              <w:t>forgalomképtelen</w:t>
            </w:r>
          </w:p>
        </w:tc>
        <w:tc>
          <w:tcPr>
            <w:tcW w:w="2867" w:type="dxa"/>
          </w:tcPr>
          <w:p w:rsidR="001A0895" w:rsidRDefault="001A0895" w:rsidP="008B6213">
            <w:r>
              <w:t>forgalomképtelen</w:t>
            </w:r>
          </w:p>
          <w:p w:rsidR="001A0895" w:rsidRDefault="001A0895" w:rsidP="008B6213">
            <w:r>
              <w:t>közpark</w:t>
            </w:r>
          </w:p>
        </w:tc>
      </w:tr>
      <w:tr w:rsidR="001A0895" w:rsidTr="008B6213">
        <w:tc>
          <w:tcPr>
            <w:tcW w:w="883" w:type="dxa"/>
          </w:tcPr>
          <w:p w:rsidR="001A0895" w:rsidRDefault="001A0895" w:rsidP="008B6213">
            <w:r>
              <w:t>716/8</w:t>
            </w:r>
          </w:p>
        </w:tc>
        <w:tc>
          <w:tcPr>
            <w:tcW w:w="2552" w:type="dxa"/>
          </w:tcPr>
          <w:p w:rsidR="001A0895" w:rsidRDefault="001A0895" w:rsidP="008B6213">
            <w:r>
              <w:t>üzemcsarnok</w:t>
            </w:r>
          </w:p>
          <w:p w:rsidR="001A0895" w:rsidRDefault="001A0895" w:rsidP="008B6213">
            <w:r>
              <w:t xml:space="preserve">(volt </w:t>
            </w:r>
            <w:proofErr w:type="spellStart"/>
            <w:r>
              <w:t>Opar</w:t>
            </w:r>
            <w:proofErr w:type="spellEnd"/>
            <w:r>
              <w:t>)</w:t>
            </w:r>
          </w:p>
        </w:tc>
        <w:tc>
          <w:tcPr>
            <w:tcW w:w="2976" w:type="dxa"/>
          </w:tcPr>
          <w:p w:rsidR="001A0895" w:rsidRDefault="001A0895" w:rsidP="008B6213">
            <w:r>
              <w:t>korlátozottan forgalomképes</w:t>
            </w:r>
          </w:p>
        </w:tc>
        <w:tc>
          <w:tcPr>
            <w:tcW w:w="2867" w:type="dxa"/>
          </w:tcPr>
          <w:p w:rsidR="001A0895" w:rsidRDefault="001A0895" w:rsidP="008B6213">
            <w:r>
              <w:t>üzleti vagyon</w:t>
            </w:r>
          </w:p>
        </w:tc>
      </w:tr>
      <w:tr w:rsidR="001A0895" w:rsidTr="008B6213">
        <w:tc>
          <w:tcPr>
            <w:tcW w:w="883" w:type="dxa"/>
          </w:tcPr>
          <w:p w:rsidR="001A0895" w:rsidRDefault="001A0895" w:rsidP="008B6213">
            <w:r>
              <w:t>349/50</w:t>
            </w:r>
          </w:p>
        </w:tc>
        <w:tc>
          <w:tcPr>
            <w:tcW w:w="2552" w:type="dxa"/>
          </w:tcPr>
          <w:p w:rsidR="001A0895" w:rsidRDefault="001A0895" w:rsidP="008B6213">
            <w:r>
              <w:t>óvoda épület</w:t>
            </w:r>
          </w:p>
          <w:p w:rsidR="001A0895" w:rsidRDefault="001A0895" w:rsidP="008B6213">
            <w:r>
              <w:t>Munkácsy út 115</w:t>
            </w:r>
          </w:p>
        </w:tc>
        <w:tc>
          <w:tcPr>
            <w:tcW w:w="2976" w:type="dxa"/>
          </w:tcPr>
          <w:p w:rsidR="001A0895" w:rsidRDefault="001A0895" w:rsidP="008B6213">
            <w:r>
              <w:t>korlátozottan forgalomképes</w:t>
            </w:r>
          </w:p>
        </w:tc>
        <w:tc>
          <w:tcPr>
            <w:tcW w:w="2867" w:type="dxa"/>
          </w:tcPr>
          <w:p w:rsidR="001A0895" w:rsidRDefault="001A0895" w:rsidP="008B6213">
            <w:r>
              <w:t>üzleti vagyon</w:t>
            </w:r>
          </w:p>
        </w:tc>
      </w:tr>
    </w:tbl>
    <w:p w:rsidR="001A0895" w:rsidRDefault="001A0895" w:rsidP="001A0895"/>
    <w:p w:rsidR="001A0895" w:rsidRDefault="001A0895" w:rsidP="001A0895">
      <w:pPr>
        <w:jc w:val="both"/>
      </w:pPr>
      <w:r>
        <w:t xml:space="preserve">Az </w:t>
      </w:r>
      <w:r w:rsidRPr="0045138A">
        <w:rPr>
          <w:b/>
        </w:rPr>
        <w:t>1352, 1353, 1354, 1355, 1356, 1357</w:t>
      </w:r>
      <w:r>
        <w:t xml:space="preserve"> </w:t>
      </w:r>
      <w:proofErr w:type="spellStart"/>
      <w:r>
        <w:t>hrsz-ú</w:t>
      </w:r>
      <w:proofErr w:type="spellEnd"/>
      <w:r>
        <w:t xml:space="preserve"> garázstelkek a digitális térkép készítésekor beolvadtak </w:t>
      </w:r>
      <w:r w:rsidRPr="003F0F58">
        <w:rPr>
          <w:b/>
        </w:rPr>
        <w:t>a 838</w:t>
      </w:r>
      <w:r>
        <w:t xml:space="preserve"> </w:t>
      </w:r>
      <w:proofErr w:type="spellStart"/>
      <w:r>
        <w:t>hrsz-ú</w:t>
      </w:r>
      <w:proofErr w:type="spellEnd"/>
      <w:r>
        <w:t xml:space="preserve"> közterület megnevezésű önkormányzati ingatlanba, ezért a vagyonkataszterben átvezetésük szükséges.</w:t>
      </w:r>
    </w:p>
    <w:p w:rsidR="001A0895" w:rsidRDefault="001A0895" w:rsidP="001A0895">
      <w:pPr>
        <w:ind w:firstLine="708"/>
        <w:jc w:val="both"/>
      </w:pPr>
    </w:p>
    <w:p w:rsidR="001A0895" w:rsidRDefault="001A0895" w:rsidP="001A0895">
      <w:pPr>
        <w:jc w:val="both"/>
      </w:pPr>
      <w:r>
        <w:t xml:space="preserve">Az </w:t>
      </w:r>
      <w:r w:rsidRPr="003F0F58">
        <w:rPr>
          <w:b/>
        </w:rPr>
        <w:t>1506,</w:t>
      </w:r>
      <w:r>
        <w:rPr>
          <w:b/>
        </w:rPr>
        <w:t xml:space="preserve"> </w:t>
      </w:r>
      <w:r w:rsidRPr="003F0F58">
        <w:rPr>
          <w:b/>
        </w:rPr>
        <w:t>1507,</w:t>
      </w:r>
      <w:r>
        <w:rPr>
          <w:b/>
        </w:rPr>
        <w:t xml:space="preserve"> </w:t>
      </w:r>
      <w:r w:rsidRPr="003F0F58">
        <w:rPr>
          <w:b/>
        </w:rPr>
        <w:t>1558,</w:t>
      </w:r>
      <w:r>
        <w:rPr>
          <w:b/>
        </w:rPr>
        <w:t xml:space="preserve"> </w:t>
      </w:r>
      <w:r w:rsidRPr="003F0F58">
        <w:rPr>
          <w:b/>
        </w:rPr>
        <w:t>1559,</w:t>
      </w:r>
      <w:r>
        <w:rPr>
          <w:b/>
        </w:rPr>
        <w:t xml:space="preserve"> </w:t>
      </w:r>
      <w:r w:rsidRPr="003F0F58">
        <w:rPr>
          <w:b/>
        </w:rPr>
        <w:t>1560,</w:t>
      </w:r>
      <w:r>
        <w:rPr>
          <w:b/>
        </w:rPr>
        <w:t xml:space="preserve"> </w:t>
      </w:r>
      <w:r w:rsidRPr="003F0F58">
        <w:rPr>
          <w:b/>
        </w:rPr>
        <w:t>1561,</w:t>
      </w:r>
      <w:r>
        <w:rPr>
          <w:b/>
        </w:rPr>
        <w:t xml:space="preserve"> </w:t>
      </w:r>
      <w:r w:rsidRPr="003F0F58">
        <w:rPr>
          <w:b/>
        </w:rPr>
        <w:t>1562,</w:t>
      </w:r>
      <w:r>
        <w:rPr>
          <w:b/>
        </w:rPr>
        <w:t xml:space="preserve"> </w:t>
      </w:r>
      <w:r w:rsidRPr="003F0F58">
        <w:rPr>
          <w:b/>
        </w:rPr>
        <w:t>1613,</w:t>
      </w:r>
      <w:r>
        <w:rPr>
          <w:b/>
        </w:rPr>
        <w:t xml:space="preserve"> </w:t>
      </w:r>
      <w:r w:rsidRPr="003F0F58">
        <w:rPr>
          <w:b/>
        </w:rPr>
        <w:t>1614</w:t>
      </w:r>
      <w:r w:rsidRPr="001B1F4C">
        <w:t xml:space="preserve"> </w:t>
      </w:r>
      <w:proofErr w:type="spellStart"/>
      <w:r>
        <w:t>hrsz-ú</w:t>
      </w:r>
      <w:proofErr w:type="spellEnd"/>
      <w:r>
        <w:t xml:space="preserve"> garázstelkek a digitális térkép készítésekor beolvadtak az </w:t>
      </w:r>
      <w:r w:rsidRPr="003F0F58">
        <w:rPr>
          <w:b/>
        </w:rPr>
        <w:t xml:space="preserve">1615/52 </w:t>
      </w:r>
      <w:proofErr w:type="spellStart"/>
      <w:r w:rsidRPr="003F0F58">
        <w:rPr>
          <w:b/>
        </w:rPr>
        <w:t>hrsz-ú</w:t>
      </w:r>
      <w:proofErr w:type="spellEnd"/>
      <w:r w:rsidRPr="003F0F58">
        <w:rPr>
          <w:b/>
        </w:rPr>
        <w:t xml:space="preserve"> közterület</w:t>
      </w:r>
      <w:r>
        <w:t xml:space="preserve"> megnevezésű önkormányzati ingatlanba, ezért a vagyonkataszterben átvezetésük szükséges.</w:t>
      </w:r>
    </w:p>
    <w:p w:rsidR="001A0895" w:rsidRDefault="001A0895" w:rsidP="001A0895">
      <w:pPr>
        <w:jc w:val="both"/>
      </w:pPr>
      <w:r>
        <w:t xml:space="preserve">Ezek az ingatlanok átvezetés után továbbra is a forgalomképtelen törzsvagyon körébe tartoznak.   </w:t>
      </w:r>
    </w:p>
    <w:p w:rsidR="001A0895" w:rsidRDefault="001A0895" w:rsidP="001A0895">
      <w:r>
        <w:t>A garázstelkek összevonása elkerülhetetlen, mivel a digitális alaptérképen ezek az ingatlanok már egyesítésre kerültek.</w:t>
      </w:r>
    </w:p>
    <w:p w:rsidR="001A0895" w:rsidRDefault="001A0895" w:rsidP="001A0895"/>
    <w:p w:rsidR="001A0895" w:rsidRDefault="001A0895" w:rsidP="001A0895">
      <w:pPr>
        <w:jc w:val="both"/>
      </w:pPr>
      <w:r>
        <w:t xml:space="preserve">A Martfű város Önkormányzata tulajdonát képező 794/22 </w:t>
      </w:r>
      <w:proofErr w:type="spellStart"/>
      <w:r>
        <w:t>hrsz-ú</w:t>
      </w:r>
      <w:proofErr w:type="spellEnd"/>
      <w:r>
        <w:t xml:space="preserve"> </w:t>
      </w:r>
      <w:smartTag w:uri="urn:schemas-microsoft-com:office:smarttags" w:element="metricconverter">
        <w:smartTagPr>
          <w:attr w:name="ProductID" w:val="5932 m2"/>
        </w:smartTagPr>
        <w:r>
          <w:t>5932 m</w:t>
        </w:r>
        <w:r>
          <w:rPr>
            <w:vertAlign w:val="superscript"/>
          </w:rPr>
          <w:t>2</w:t>
        </w:r>
      </w:smartTag>
      <w:r>
        <w:rPr>
          <w:vertAlign w:val="superscript"/>
        </w:rPr>
        <w:t xml:space="preserve"> </w:t>
      </w:r>
      <w:r>
        <w:t>nagyságú ingatlan, természetben a Martfű, Szolnoki út, a Simon Ferenc út és a Mártírok út által határolt területen helyezkedik el, mely helyi döntés alapján forgalomképtelen törzsvagyon.</w:t>
      </w:r>
    </w:p>
    <w:p w:rsidR="001A0895" w:rsidRDefault="001A0895" w:rsidP="001A0895">
      <w:pPr>
        <w:jc w:val="both"/>
      </w:pPr>
      <w:r>
        <w:t xml:space="preserve">A 794/22 </w:t>
      </w:r>
      <w:proofErr w:type="spellStart"/>
      <w:r>
        <w:t>hrsz-ú</w:t>
      </w:r>
      <w:proofErr w:type="spellEnd"/>
      <w:r>
        <w:t xml:space="preserve"> ingatlanból </w:t>
      </w:r>
      <w:smartTag w:uri="urn:schemas-microsoft-com:office:smarttags" w:element="metricconverter">
        <w:smartTagPr>
          <w:attr w:name="ProductID" w:val="24 m2"/>
        </w:smartTagPr>
        <w:r>
          <w:t>24 m</w:t>
        </w:r>
        <w:r>
          <w:rPr>
            <w:vertAlign w:val="superscript"/>
          </w:rPr>
          <w:t>2</w:t>
        </w:r>
      </w:smartTag>
      <w:r>
        <w:rPr>
          <w:vertAlign w:val="superscript"/>
        </w:rPr>
        <w:t xml:space="preserve">   </w:t>
      </w:r>
      <w:r>
        <w:t xml:space="preserve"> nagyságú terület  üzleti vagyonná   való  átsorolása lehetővé teszi </w:t>
      </w:r>
      <w:proofErr w:type="gramStart"/>
      <w:r>
        <w:t>a</w:t>
      </w:r>
      <w:proofErr w:type="gramEnd"/>
      <w:r>
        <w:t xml:space="preserve">  </w:t>
      </w:r>
      <w:proofErr w:type="spellStart"/>
      <w:r>
        <w:t>a</w:t>
      </w:r>
      <w:proofErr w:type="spellEnd"/>
      <w:r>
        <w:t xml:space="preserve"> részingatlan értékesítését. </w:t>
      </w:r>
      <w:proofErr w:type="gramStart"/>
      <w:r>
        <w:t>A  794</w:t>
      </w:r>
      <w:proofErr w:type="gramEnd"/>
      <w:r>
        <w:t xml:space="preserve">/22 </w:t>
      </w:r>
      <w:proofErr w:type="spellStart"/>
      <w:r>
        <w:t>hrsz-ú</w:t>
      </w:r>
      <w:proofErr w:type="spellEnd"/>
      <w:r>
        <w:t xml:space="preserve"> ingatlan változás utáni </w:t>
      </w:r>
      <w:smartTag w:uri="urn:schemas-microsoft-com:office:smarttags" w:element="metricconverter">
        <w:smartTagPr>
          <w:attr w:name="ProductID" w:val="5908 m2"/>
        </w:smartTagPr>
        <w:r>
          <w:t>5908 m</w:t>
        </w:r>
        <w:r>
          <w:rPr>
            <w:vertAlign w:val="superscript"/>
          </w:rPr>
          <w:t>2</w:t>
        </w:r>
      </w:smartTag>
      <w:r>
        <w:rPr>
          <w:vertAlign w:val="superscript"/>
        </w:rPr>
        <w:t xml:space="preserve">  </w:t>
      </w:r>
      <w:r>
        <w:t>nagyságú területe továbbra is helyi döntés alapján  forgalomképtelen törzsvagyon  marad.</w:t>
      </w:r>
    </w:p>
    <w:p w:rsidR="001A0895" w:rsidRDefault="001A0895" w:rsidP="001A0895"/>
    <w:p w:rsidR="001A0895" w:rsidRDefault="001A0895" w:rsidP="001A0895">
      <w:r>
        <w:t>Az átsorolás után üzleti vagyonkörbe kerülnek azok az épületek, telekrészlet melyek nem az önkormányzat kötelező feladatainak végzését hivatottak szolgálni.</w:t>
      </w:r>
    </w:p>
    <w:sectPr w:rsidR="001A0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0895"/>
    <w:rsid w:val="001A0895"/>
    <w:rsid w:val="005A6A1D"/>
    <w:rsid w:val="0094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0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2097</Characters>
  <Application>Microsoft Office Word</Application>
  <DocSecurity>0</DocSecurity>
  <Lines>17</Lines>
  <Paragraphs>4</Paragraphs>
  <ScaleCrop>false</ScaleCrop>
  <Company>mtesz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cp:lastPrinted>2012-05-16T15:25:00Z</cp:lastPrinted>
  <dcterms:created xsi:type="dcterms:W3CDTF">2012-05-16T15:22:00Z</dcterms:created>
  <dcterms:modified xsi:type="dcterms:W3CDTF">2012-05-16T15:26:00Z</dcterms:modified>
</cp:coreProperties>
</file>