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D75" w:rsidRDefault="004B6CB5" w:rsidP="004B6CB5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ÁLTALÁNOS INDOKOLÁS</w:t>
      </w:r>
    </w:p>
    <w:p w:rsidR="004B6CB5" w:rsidRDefault="004B6CB5" w:rsidP="004B6C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a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közterületek rendeltetéstől eltérő használatáról szóló …../2014. (…….) rendelet-tervezethez</w:t>
      </w:r>
    </w:p>
    <w:p w:rsidR="004B6CB5" w:rsidRDefault="004B6CB5" w:rsidP="004B6C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4B6CB5" w:rsidRDefault="004B6CB5" w:rsidP="004B6C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Martfű Város Önkormányzata 2009-ben megalkotta a közterületek rendeltetéstől eltérő használatáról szóló 13/2009. (X.01.) önkormányzati rendeletét.</w:t>
      </w:r>
    </w:p>
    <w:p w:rsidR="00880EA3" w:rsidRDefault="00CF5957" w:rsidP="004B6C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Ez </w:t>
      </w:r>
      <w:r w:rsidR="00880EA3">
        <w:rPr>
          <w:rFonts w:ascii="Times New Roman" w:hAnsi="Times New Roman" w:cs="Times New Roman"/>
          <w:sz w:val="24"/>
          <w:szCs w:val="24"/>
        </w:rPr>
        <w:t>az elmúlt időszakban eddig csak a díjtételek vonatkozásában változott</w:t>
      </w:r>
      <w:r w:rsidR="00D319C6">
        <w:rPr>
          <w:rFonts w:ascii="Times New Roman" w:hAnsi="Times New Roman" w:cs="Times New Roman"/>
          <w:sz w:val="24"/>
          <w:szCs w:val="24"/>
        </w:rPr>
        <w:t>, a</w:t>
      </w:r>
      <w:r w:rsidR="001F6A42">
        <w:rPr>
          <w:rFonts w:ascii="Times New Roman" w:hAnsi="Times New Roman" w:cs="Times New Roman"/>
          <w:sz w:val="24"/>
          <w:szCs w:val="24"/>
        </w:rPr>
        <w:t xml:space="preserve"> rendelet megalkotása óta azonban új alapokra helyezte a jogi szabályozást a jogalkotásról szóló 2010. évi CXXX. törvény, amelynek </w:t>
      </w:r>
      <w:r w:rsidR="00D319C6">
        <w:rPr>
          <w:rFonts w:ascii="Times New Roman" w:hAnsi="Times New Roman" w:cs="Times New Roman"/>
          <w:sz w:val="24"/>
          <w:szCs w:val="24"/>
        </w:rPr>
        <w:t xml:space="preserve">a helyi szabályozásnak is </w:t>
      </w:r>
      <w:r w:rsidR="001F6A42">
        <w:rPr>
          <w:rFonts w:ascii="Times New Roman" w:hAnsi="Times New Roman" w:cs="Times New Roman"/>
          <w:sz w:val="24"/>
          <w:szCs w:val="24"/>
        </w:rPr>
        <w:t>minden</w:t>
      </w:r>
      <w:r w:rsidR="00D319C6">
        <w:rPr>
          <w:rFonts w:ascii="Times New Roman" w:hAnsi="Times New Roman" w:cs="Times New Roman"/>
          <w:sz w:val="24"/>
          <w:szCs w:val="24"/>
        </w:rPr>
        <w:t xml:space="preserve"> szempontból meg kell felelnie.</w:t>
      </w:r>
    </w:p>
    <w:p w:rsidR="001F6A42" w:rsidRDefault="00D319C6" w:rsidP="004B6C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k</w:t>
      </w:r>
      <w:r w:rsidR="00CF5957">
        <w:rPr>
          <w:rFonts w:ascii="Times New Roman" w:hAnsi="Times New Roman" w:cs="Times New Roman"/>
          <w:sz w:val="24"/>
          <w:szCs w:val="24"/>
        </w:rPr>
        <w:t>ívül indokolta még a rendelet</w:t>
      </w:r>
      <w:r>
        <w:rPr>
          <w:rFonts w:ascii="Times New Roman" w:hAnsi="Times New Roman" w:cs="Times New Roman"/>
          <w:sz w:val="24"/>
          <w:szCs w:val="24"/>
        </w:rPr>
        <w:t xml:space="preserve"> felülvizsgálatát, hogy </w:t>
      </w:r>
      <w:r w:rsidR="001F6A42">
        <w:rPr>
          <w:rFonts w:ascii="Times New Roman" w:hAnsi="Times New Roman" w:cs="Times New Roman"/>
          <w:sz w:val="24"/>
          <w:szCs w:val="24"/>
        </w:rPr>
        <w:t>2013. július 1-től hatályba lépett a 2004. évi II. törvény módosítása, amely szabályozta az önkormányzat tulajdonában álló közterület filmforgat</w:t>
      </w:r>
      <w:r>
        <w:rPr>
          <w:rFonts w:ascii="Times New Roman" w:hAnsi="Times New Roman" w:cs="Times New Roman"/>
          <w:sz w:val="24"/>
          <w:szCs w:val="24"/>
        </w:rPr>
        <w:t>ási célú használatát, aminek részletező szabályait a helyi önkormányzatoknak kell megállapítaniuk.</w:t>
      </w:r>
    </w:p>
    <w:p w:rsidR="00D319C6" w:rsidRDefault="00D319C6" w:rsidP="004B6C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szabálysértési eljárásról és a szabálysértési nyilvántartási rendszerről szóló 2012. évi II. törvény módosítása pedig ismét lehetőséget biztosított a közterületeken történő szeszesital fogyasztás részletes szabályozására, amivel indokolt élnie az önkormányzatnak.</w:t>
      </w:r>
    </w:p>
    <w:p w:rsidR="00D319C6" w:rsidRDefault="00D319C6" w:rsidP="004B6CB5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319C6" w:rsidRDefault="00D319C6" w:rsidP="00D319C6">
      <w:pPr>
        <w:pStyle w:val="Nincstrkz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RÉSZLETES INDOKOLÁS:</w:t>
      </w:r>
    </w:p>
    <w:p w:rsidR="00D319C6" w:rsidRPr="00D319C6" w:rsidRDefault="00D319C6" w:rsidP="004B6CB5">
      <w:pPr>
        <w:pStyle w:val="Nincstrkz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D033E" w:rsidRDefault="00D319C6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I.Fejezet</w:t>
      </w:r>
      <w:proofErr w:type="spellEnd"/>
      <w:proofErr w:type="gramStart"/>
      <w:r w:rsidR="00CD033E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 Általános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rendelkezések</w:t>
      </w:r>
      <w:r w:rsidR="00CD033E">
        <w:rPr>
          <w:rFonts w:ascii="Times New Roman" w:hAnsi="Times New Roman" w:cs="Times New Roman"/>
          <w:sz w:val="24"/>
          <w:szCs w:val="24"/>
        </w:rPr>
        <w:t xml:space="preserve"> 1-3 §</w:t>
      </w:r>
      <w:proofErr w:type="spellStart"/>
      <w:r w:rsidR="00CD033E">
        <w:rPr>
          <w:rFonts w:ascii="Times New Roman" w:hAnsi="Times New Roman" w:cs="Times New Roman"/>
          <w:sz w:val="24"/>
          <w:szCs w:val="24"/>
        </w:rPr>
        <w:t>-okhoz</w:t>
      </w:r>
      <w:proofErr w:type="spellEnd"/>
      <w:r w:rsidR="00CD033E">
        <w:rPr>
          <w:rFonts w:ascii="Times New Roman" w:hAnsi="Times New Roman" w:cs="Times New Roman"/>
          <w:sz w:val="24"/>
          <w:szCs w:val="24"/>
        </w:rPr>
        <w:t>:</w:t>
      </w:r>
    </w:p>
    <w:p w:rsidR="00CD033E" w:rsidRDefault="00CD033E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Az általános rendelkezések állapítják meg azok körét, </w:t>
      </w:r>
      <w:r w:rsidR="00CF5957">
        <w:rPr>
          <w:rFonts w:ascii="Times New Roman" w:hAnsi="Times New Roman" w:cs="Times New Roman"/>
          <w:sz w:val="24"/>
          <w:szCs w:val="24"/>
        </w:rPr>
        <w:t xml:space="preserve">akikre, </w:t>
      </w:r>
      <w:r>
        <w:rPr>
          <w:rFonts w:ascii="Times New Roman" w:hAnsi="Times New Roman" w:cs="Times New Roman"/>
          <w:sz w:val="24"/>
          <w:szCs w:val="24"/>
        </w:rPr>
        <w:t>amelyekre a rendelet hatálya kiterjed, az értelmező rendelkezések pedig pontosítják a rendeletben szereplő fogalmakat.</w:t>
      </w:r>
    </w:p>
    <w:p w:rsidR="00D319C6" w:rsidRDefault="00CD033E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II.Fejezet</w:t>
      </w:r>
      <w:proofErr w:type="spellEnd"/>
      <w:proofErr w:type="gramStart"/>
      <w:r>
        <w:rPr>
          <w:rFonts w:ascii="Times New Roman" w:hAnsi="Times New Roman" w:cs="Times New Roman"/>
          <w:sz w:val="24"/>
          <w:szCs w:val="24"/>
        </w:rPr>
        <w:t>:  Részletes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rendelkezések 4-5.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-okhoz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2E2442" w:rsidRDefault="00CD033E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Meghatározásra került, hogy melyek azok a rendeltetéstől eltérő célok, amelyek esetében a közterület-használati engedélyt kötelező beszerezni és azok, amelyeknél nem szükséges engedélyt kérni</w:t>
      </w:r>
      <w:r w:rsidR="002E2442">
        <w:rPr>
          <w:rFonts w:ascii="Times New Roman" w:hAnsi="Times New Roman" w:cs="Times New Roman"/>
          <w:sz w:val="24"/>
          <w:szCs w:val="24"/>
        </w:rPr>
        <w:t>, illetve nem lehet azt kiadni.</w:t>
      </w:r>
    </w:p>
    <w:p w:rsidR="007B5260" w:rsidRDefault="007B5260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Közterület-használati engedély egyrészt a hatályos jogszabályokban foglaltakra való tekintettel, közérdek érvényesítése miatt, valamint a lakosság nyugalmának biztosítása érdekében néhány esetben kérelem ellenére sem adható ki.</w:t>
      </w:r>
    </w:p>
    <w:p w:rsidR="00CD033E" w:rsidRDefault="002E2442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D033E">
        <w:rPr>
          <w:rFonts w:ascii="Times New Roman" w:hAnsi="Times New Roman" w:cs="Times New Roman"/>
          <w:sz w:val="24"/>
          <w:szCs w:val="24"/>
        </w:rPr>
        <w:t xml:space="preserve">A közterület rendeltetéstől eltérő </w:t>
      </w:r>
      <w:r w:rsidR="00006FFB">
        <w:rPr>
          <w:rFonts w:ascii="Times New Roman" w:hAnsi="Times New Roman" w:cs="Times New Roman"/>
          <w:sz w:val="24"/>
          <w:szCs w:val="24"/>
        </w:rPr>
        <w:t>használatánál indokolt volt mentességet megállapítani az önkormányzati beruházások megvalósítása, a hivatalos rendezvények lebonyolítása</w:t>
      </w:r>
      <w:r w:rsidR="00F05AB2">
        <w:rPr>
          <w:rFonts w:ascii="Times New Roman" w:hAnsi="Times New Roman" w:cs="Times New Roman"/>
          <w:sz w:val="24"/>
          <w:szCs w:val="24"/>
        </w:rPr>
        <w:t>, a lomtalanítás, a zöldterületek védelme</w:t>
      </w:r>
      <w:r w:rsidR="00006FFB">
        <w:rPr>
          <w:rFonts w:ascii="Times New Roman" w:hAnsi="Times New Roman" w:cs="Times New Roman"/>
          <w:sz w:val="24"/>
          <w:szCs w:val="24"/>
        </w:rPr>
        <w:t xml:space="preserve"> miatti használatra</w:t>
      </w:r>
      <w:r w:rsidR="00F05AB2">
        <w:rPr>
          <w:rFonts w:ascii="Times New Roman" w:hAnsi="Times New Roman" w:cs="Times New Roman"/>
          <w:sz w:val="24"/>
          <w:szCs w:val="24"/>
        </w:rPr>
        <w:t>.</w:t>
      </w:r>
    </w:p>
    <w:p w:rsidR="00F05AB2" w:rsidRDefault="00F05AB2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Ezen kívül a rendelet lehetőséget biztosít arra, hogy a Képviselő-testület határozata alapján bármely más</w:t>
      </w:r>
      <w:r w:rsidR="00A14B3B">
        <w:rPr>
          <w:rFonts w:ascii="Times New Roman" w:hAnsi="Times New Roman" w:cs="Times New Roman"/>
          <w:sz w:val="24"/>
          <w:szCs w:val="24"/>
        </w:rPr>
        <w:t>, indokolt</w:t>
      </w:r>
      <w:r>
        <w:rPr>
          <w:rFonts w:ascii="Times New Roman" w:hAnsi="Times New Roman" w:cs="Times New Roman"/>
          <w:sz w:val="24"/>
          <w:szCs w:val="24"/>
        </w:rPr>
        <w:t xml:space="preserve"> esetben mentesség megállapítására kerülhessen so</w:t>
      </w:r>
      <w:r w:rsidR="00A14B3B">
        <w:rPr>
          <w:rFonts w:ascii="Times New Roman" w:hAnsi="Times New Roman" w:cs="Times New Roman"/>
          <w:sz w:val="24"/>
          <w:szCs w:val="24"/>
        </w:rPr>
        <w:t>r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14B3B" w:rsidRDefault="00CF5957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lakosság számára az</w:t>
      </w:r>
      <w:r w:rsidR="00A14B3B">
        <w:rPr>
          <w:rFonts w:ascii="Times New Roman" w:hAnsi="Times New Roman" w:cs="Times New Roman"/>
          <w:sz w:val="24"/>
          <w:szCs w:val="24"/>
        </w:rPr>
        <w:t xml:space="preserve"> előző </w:t>
      </w:r>
      <w:r>
        <w:rPr>
          <w:rFonts w:ascii="Times New Roman" w:hAnsi="Times New Roman" w:cs="Times New Roman"/>
          <w:sz w:val="24"/>
          <w:szCs w:val="24"/>
        </w:rPr>
        <w:t>rendelet</w:t>
      </w:r>
      <w:r w:rsidR="00A14B3B">
        <w:rPr>
          <w:rFonts w:ascii="Times New Roman" w:hAnsi="Times New Roman" w:cs="Times New Roman"/>
          <w:sz w:val="24"/>
          <w:szCs w:val="24"/>
        </w:rPr>
        <w:t>nél nem alkalmazott kedvezményt építettünk be a rendelet-tervezetbe, amely szerint az építőanyag, sitt, bontási anyag tárolásához csak a 30 napos türelmi idő letelte után szükséges engedélyt kérni, méltányolva ezzel azt a szükségszerű helyzetet, amely a közterület rendelt</w:t>
      </w:r>
      <w:r w:rsidR="002E2442">
        <w:rPr>
          <w:rFonts w:ascii="Times New Roman" w:hAnsi="Times New Roman" w:cs="Times New Roman"/>
          <w:sz w:val="24"/>
          <w:szCs w:val="24"/>
        </w:rPr>
        <w:t xml:space="preserve">etéstől eltérő használatát viszonylag rövid </w:t>
      </w:r>
      <w:proofErr w:type="gramStart"/>
      <w:r w:rsidR="002E2442">
        <w:rPr>
          <w:rFonts w:ascii="Times New Roman" w:hAnsi="Times New Roman" w:cs="Times New Roman"/>
          <w:sz w:val="24"/>
          <w:szCs w:val="24"/>
        </w:rPr>
        <w:t>ideig</w:t>
      </w:r>
      <w:proofErr w:type="gramEnd"/>
      <w:r w:rsidR="002E2442">
        <w:rPr>
          <w:rFonts w:ascii="Times New Roman" w:hAnsi="Times New Roman" w:cs="Times New Roman"/>
          <w:sz w:val="24"/>
          <w:szCs w:val="24"/>
        </w:rPr>
        <w:t xml:space="preserve"> ideig, de </w:t>
      </w:r>
      <w:r w:rsidR="00A14B3B">
        <w:rPr>
          <w:rFonts w:ascii="Times New Roman" w:hAnsi="Times New Roman" w:cs="Times New Roman"/>
          <w:sz w:val="24"/>
          <w:szCs w:val="24"/>
        </w:rPr>
        <w:t>elengedhetetlenné teszi.</w:t>
      </w:r>
    </w:p>
    <w:p w:rsidR="00A14B3B" w:rsidRDefault="00D43C7D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6-15</w:t>
      </w:r>
      <w:r w:rsidR="00A14B3B">
        <w:rPr>
          <w:rFonts w:ascii="Times New Roman" w:hAnsi="Times New Roman" w:cs="Times New Roman"/>
          <w:sz w:val="24"/>
          <w:szCs w:val="24"/>
        </w:rPr>
        <w:t>. §</w:t>
      </w:r>
      <w:proofErr w:type="spellStart"/>
      <w:r w:rsidR="00A14B3B">
        <w:rPr>
          <w:rFonts w:ascii="Times New Roman" w:hAnsi="Times New Roman" w:cs="Times New Roman"/>
          <w:sz w:val="24"/>
          <w:szCs w:val="24"/>
        </w:rPr>
        <w:t>-okhoz</w:t>
      </w:r>
      <w:proofErr w:type="spellEnd"/>
      <w:r w:rsidR="00A14B3B">
        <w:rPr>
          <w:rFonts w:ascii="Times New Roman" w:hAnsi="Times New Roman" w:cs="Times New Roman"/>
          <w:sz w:val="24"/>
          <w:szCs w:val="24"/>
        </w:rPr>
        <w:t>:</w:t>
      </w:r>
    </w:p>
    <w:p w:rsidR="00A14B3B" w:rsidRDefault="007442CE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Az engedélyezési eljárásnál meghatározásra</w:t>
      </w:r>
      <w:r w:rsidR="00A14B3B">
        <w:rPr>
          <w:rFonts w:ascii="Times New Roman" w:hAnsi="Times New Roman" w:cs="Times New Roman"/>
          <w:sz w:val="24"/>
          <w:szCs w:val="24"/>
        </w:rPr>
        <w:t xml:space="preserve"> került, hogy</w:t>
      </w:r>
      <w:r>
        <w:rPr>
          <w:rFonts w:ascii="Times New Roman" w:hAnsi="Times New Roman" w:cs="Times New Roman"/>
          <w:sz w:val="24"/>
          <w:szCs w:val="24"/>
        </w:rPr>
        <w:t xml:space="preserve"> nem polgári jogi jogviszonyként kezelve, hanem</w:t>
      </w:r>
      <w:r w:rsidR="00A14B3B">
        <w:rPr>
          <w:rFonts w:ascii="Times New Roman" w:hAnsi="Times New Roman" w:cs="Times New Roman"/>
          <w:sz w:val="24"/>
          <w:szCs w:val="24"/>
        </w:rPr>
        <w:t xml:space="preserve"> </w:t>
      </w:r>
      <w:r w:rsidR="000777AB">
        <w:rPr>
          <w:rFonts w:ascii="Times New Roman" w:hAnsi="Times New Roman" w:cs="Times New Roman"/>
          <w:sz w:val="24"/>
          <w:szCs w:val="24"/>
        </w:rPr>
        <w:t>a polgármester önkormány</w:t>
      </w:r>
      <w:r>
        <w:rPr>
          <w:rFonts w:ascii="Times New Roman" w:hAnsi="Times New Roman" w:cs="Times New Roman"/>
          <w:sz w:val="24"/>
          <w:szCs w:val="24"/>
        </w:rPr>
        <w:t>zati hatósági jogkörben jár el ezekben az ügyekben.</w:t>
      </w:r>
    </w:p>
    <w:p w:rsidR="000777AB" w:rsidRDefault="000777AB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D43C7D">
        <w:rPr>
          <w:rFonts w:ascii="Times New Roman" w:hAnsi="Times New Roman" w:cs="Times New Roman"/>
          <w:sz w:val="24"/>
          <w:szCs w:val="24"/>
        </w:rPr>
        <w:t xml:space="preserve">ögzíti a rendelet-tervezet </w:t>
      </w:r>
      <w:r>
        <w:rPr>
          <w:rFonts w:ascii="Times New Roman" w:hAnsi="Times New Roman" w:cs="Times New Roman"/>
          <w:sz w:val="24"/>
          <w:szCs w:val="24"/>
        </w:rPr>
        <w:t>a közterületi műalkotások vonatkozásában a szükség szerinti szakértő, vagy szakmai bizottság bevonását a döntés meghozatalához, tekintettel a köztéri szobrok, emlékművek és a jelképet megtestesítő</w:t>
      </w:r>
      <w:r w:rsidR="00D0216A">
        <w:rPr>
          <w:rFonts w:ascii="Times New Roman" w:hAnsi="Times New Roman" w:cs="Times New Roman"/>
          <w:sz w:val="24"/>
          <w:szCs w:val="24"/>
        </w:rPr>
        <w:t xml:space="preserve"> műtárgyak </w:t>
      </w:r>
      <w:r w:rsidR="00D43C7D">
        <w:rPr>
          <w:rFonts w:ascii="Times New Roman" w:hAnsi="Times New Roman" w:cs="Times New Roman"/>
          <w:sz w:val="24"/>
          <w:szCs w:val="24"/>
        </w:rPr>
        <w:t>jelentőségére.</w:t>
      </w:r>
    </w:p>
    <w:p w:rsidR="00D43C7D" w:rsidRDefault="00D43C7D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Meghatározásra került a kérelem mellékleteként benyújtandó </w:t>
      </w:r>
      <w:r w:rsidR="002E2442">
        <w:rPr>
          <w:rFonts w:ascii="Times New Roman" w:hAnsi="Times New Roman" w:cs="Times New Roman"/>
          <w:sz w:val="24"/>
          <w:szCs w:val="24"/>
        </w:rPr>
        <w:t>iratok, igazolások köre, valamint szab</w:t>
      </w:r>
      <w:r w:rsidR="007B5260">
        <w:rPr>
          <w:rFonts w:ascii="Times New Roman" w:hAnsi="Times New Roman" w:cs="Times New Roman"/>
          <w:sz w:val="24"/>
          <w:szCs w:val="24"/>
        </w:rPr>
        <w:t>ályoztuk az engedély kiadásának egyes eseteire vonatkozó egyéb feltételeket is.</w:t>
      </w:r>
    </w:p>
    <w:p w:rsidR="00D43C7D" w:rsidRDefault="00D43C7D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A közter</w:t>
      </w:r>
      <w:r w:rsidR="002E2442">
        <w:rPr>
          <w:rFonts w:ascii="Times New Roman" w:hAnsi="Times New Roman" w:cs="Times New Roman"/>
          <w:sz w:val="24"/>
          <w:szCs w:val="24"/>
        </w:rPr>
        <w:t xml:space="preserve">ület-használati díj mértékének </w:t>
      </w:r>
      <w:r w:rsidR="007B5260">
        <w:rPr>
          <w:rFonts w:ascii="Times New Roman" w:hAnsi="Times New Roman" w:cs="Times New Roman"/>
          <w:sz w:val="24"/>
          <w:szCs w:val="24"/>
        </w:rPr>
        <w:t>megállapításánál a rendelet 1. mellékletében meghatározott díjtételek alkalmazásának részletező szabályai kerültek rögzítésre, amely egyértelművé teszi a díj megállapításáná</w:t>
      </w:r>
      <w:r w:rsidR="009E1C97">
        <w:rPr>
          <w:rFonts w:ascii="Times New Roman" w:hAnsi="Times New Roman" w:cs="Times New Roman"/>
          <w:sz w:val="24"/>
          <w:szCs w:val="24"/>
        </w:rPr>
        <w:t>l figyelembe veendő szempontokat.</w:t>
      </w:r>
    </w:p>
    <w:p w:rsidR="009E1C97" w:rsidRDefault="009E1C97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 új szabályként tartalmazza azt a lehetőséget, amely kérelemre a lefolytatott engedélyezési eljárás alapján a közterület-használati díj megfizetése alól mentességet állapíthat meg: az engedélyes szociális rászorultsága, jótékony és közcélú rendezvény megtartása, választási hirdetmények, rendezvények tartása, közterületi műalkotások kihelyezése esetén. </w:t>
      </w:r>
    </w:p>
    <w:p w:rsidR="009E1C97" w:rsidRDefault="009E1C97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Szabályozásra került az üzemképtelen járművek közterületen történő tárolására vonatkozóan, hogy kinek, milyen időtartamra és milyen kötelezettséggel kell engedélyt kérnie.</w:t>
      </w:r>
    </w:p>
    <w:p w:rsidR="009E1C97" w:rsidRDefault="009E1C97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közterület jogelle</w:t>
      </w:r>
      <w:r w:rsidR="00C1521D">
        <w:rPr>
          <w:rFonts w:ascii="Times New Roman" w:hAnsi="Times New Roman" w:cs="Times New Roman"/>
          <w:sz w:val="24"/>
          <w:szCs w:val="24"/>
        </w:rPr>
        <w:t>nes használatának következménye</w:t>
      </w:r>
      <w:r>
        <w:rPr>
          <w:rFonts w:ascii="Times New Roman" w:hAnsi="Times New Roman" w:cs="Times New Roman"/>
          <w:sz w:val="24"/>
          <w:szCs w:val="24"/>
        </w:rPr>
        <w:t>ként új szabályként kerül bevezetésre a pótdíj inté</w:t>
      </w:r>
      <w:r w:rsidR="00C1521D">
        <w:rPr>
          <w:rFonts w:ascii="Times New Roman" w:hAnsi="Times New Roman" w:cs="Times New Roman"/>
          <w:sz w:val="24"/>
          <w:szCs w:val="24"/>
        </w:rPr>
        <w:t>zménye, melynek célja a jogkövető magatartásra való ösztönzés.</w:t>
      </w:r>
    </w:p>
    <w:p w:rsidR="007442CE" w:rsidRDefault="00C1521D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közterületen történő dohányzás, valamint a szeszes ital fogyasztás szabályainak rögzítésével jogszabályi kötelezettség</w:t>
      </w:r>
      <w:r w:rsidR="007442CE">
        <w:rPr>
          <w:rFonts w:ascii="Times New Roman" w:hAnsi="Times New Roman" w:cs="Times New Roman"/>
          <w:sz w:val="24"/>
          <w:szCs w:val="24"/>
        </w:rPr>
        <w:t>nek teszünk eleget,</w:t>
      </w:r>
      <w:r>
        <w:rPr>
          <w:rFonts w:ascii="Times New Roman" w:hAnsi="Times New Roman" w:cs="Times New Roman"/>
          <w:sz w:val="24"/>
          <w:szCs w:val="24"/>
        </w:rPr>
        <w:t xml:space="preserve"> va</w:t>
      </w:r>
      <w:r w:rsidR="007442CE">
        <w:rPr>
          <w:rFonts w:ascii="Times New Roman" w:hAnsi="Times New Roman" w:cs="Times New Roman"/>
          <w:sz w:val="24"/>
          <w:szCs w:val="24"/>
        </w:rPr>
        <w:t>lamint a korábban hatályban lévő rendeletünkben foglaltakkal megegyező szabályozási lehetőségünkkel élünk.</w:t>
      </w:r>
    </w:p>
    <w:p w:rsidR="007442CE" w:rsidRDefault="007442CE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 közterületen történő filmforgatás részletes szabályainak megalkotásával szintén jogszabályi kötelezettségünknek teszünk eleget, amelynél meghatározásra került a város vonatkozásában turisztikailag kiemelt, központi területre vonatkozó eltérő szabályozás is.</w:t>
      </w:r>
    </w:p>
    <w:p w:rsidR="007442CE" w:rsidRDefault="007442CE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III. fejezet Záró rendelkezések 16. §</w:t>
      </w:r>
      <w:proofErr w:type="spellStart"/>
      <w:r>
        <w:rPr>
          <w:rFonts w:ascii="Times New Roman" w:hAnsi="Times New Roman" w:cs="Times New Roman"/>
          <w:sz w:val="24"/>
          <w:szCs w:val="24"/>
        </w:rPr>
        <w:t>-hoz</w:t>
      </w:r>
      <w:proofErr w:type="spellEnd"/>
      <w:r>
        <w:rPr>
          <w:rFonts w:ascii="Times New Roman" w:hAnsi="Times New Roman" w:cs="Times New Roman"/>
          <w:sz w:val="24"/>
          <w:szCs w:val="24"/>
        </w:rPr>
        <w:t>:</w:t>
      </w:r>
    </w:p>
    <w:p w:rsidR="007442CE" w:rsidRDefault="007442CE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Meghatározásra került a hatályba lépéssel kapcsolatos szabály, valamint a hatályát veszítő </w:t>
      </w:r>
      <w:r w:rsidR="006F36A6">
        <w:rPr>
          <w:rFonts w:ascii="Times New Roman" w:hAnsi="Times New Roman" w:cs="Times New Roman"/>
          <w:sz w:val="24"/>
          <w:szCs w:val="24"/>
        </w:rPr>
        <w:t>önkormányzati rendelet.</w:t>
      </w:r>
    </w:p>
    <w:p w:rsidR="006F36A6" w:rsidRDefault="006F36A6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 rendelet 1. melléklete tartalmazza a közterület-használati </w:t>
      </w:r>
      <w:r w:rsidR="00885A63">
        <w:rPr>
          <w:rFonts w:ascii="Times New Roman" w:hAnsi="Times New Roman" w:cs="Times New Roman"/>
          <w:sz w:val="24"/>
          <w:szCs w:val="24"/>
        </w:rPr>
        <w:t>díjak mértékét, a 2. melléklet pedig a kérelem nyomtatványt.</w:t>
      </w: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885A63" w:rsidRDefault="00885A63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p w:rsidR="00D43C7D" w:rsidRPr="004B6CB5" w:rsidRDefault="00D43C7D" w:rsidP="00D319C6">
      <w:pPr>
        <w:pStyle w:val="Nincstrkz"/>
        <w:jc w:val="both"/>
        <w:rPr>
          <w:rFonts w:ascii="Times New Roman" w:hAnsi="Times New Roman" w:cs="Times New Roman"/>
          <w:sz w:val="24"/>
          <w:szCs w:val="24"/>
        </w:rPr>
      </w:pPr>
    </w:p>
    <w:sectPr w:rsidR="00D43C7D" w:rsidRPr="004B6CB5" w:rsidSect="00DA1D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83F9F"/>
    <w:multiLevelType w:val="hybridMultilevel"/>
    <w:tmpl w:val="A976C7E8"/>
    <w:lvl w:ilvl="0" w:tplc="511E5EA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1F76C2"/>
    <w:multiLevelType w:val="hybridMultilevel"/>
    <w:tmpl w:val="7526C3C2"/>
    <w:lvl w:ilvl="0" w:tplc="65B2B65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06CFF"/>
    <w:multiLevelType w:val="hybridMultilevel"/>
    <w:tmpl w:val="AD9CC078"/>
    <w:lvl w:ilvl="0" w:tplc="990AA2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B6CB5"/>
    <w:rsid w:val="00006FFB"/>
    <w:rsid w:val="00077589"/>
    <w:rsid w:val="000777AB"/>
    <w:rsid w:val="001F6A42"/>
    <w:rsid w:val="0027464B"/>
    <w:rsid w:val="00297EE9"/>
    <w:rsid w:val="002B3C22"/>
    <w:rsid w:val="002E2442"/>
    <w:rsid w:val="002F074C"/>
    <w:rsid w:val="00304D7D"/>
    <w:rsid w:val="003F0732"/>
    <w:rsid w:val="00401918"/>
    <w:rsid w:val="004B1DBD"/>
    <w:rsid w:val="004B6CB5"/>
    <w:rsid w:val="00501C00"/>
    <w:rsid w:val="005B7433"/>
    <w:rsid w:val="006A0F71"/>
    <w:rsid w:val="006F36A6"/>
    <w:rsid w:val="00742D9F"/>
    <w:rsid w:val="007442CE"/>
    <w:rsid w:val="00746B1B"/>
    <w:rsid w:val="00771222"/>
    <w:rsid w:val="007B5260"/>
    <w:rsid w:val="00823B3C"/>
    <w:rsid w:val="00880EA3"/>
    <w:rsid w:val="00885A63"/>
    <w:rsid w:val="008C7AAF"/>
    <w:rsid w:val="009E1C97"/>
    <w:rsid w:val="009E2632"/>
    <w:rsid w:val="00A141AA"/>
    <w:rsid w:val="00A14B3B"/>
    <w:rsid w:val="00A17F2E"/>
    <w:rsid w:val="00A606BB"/>
    <w:rsid w:val="00C1521D"/>
    <w:rsid w:val="00C37188"/>
    <w:rsid w:val="00C43A8C"/>
    <w:rsid w:val="00C86929"/>
    <w:rsid w:val="00CD033E"/>
    <w:rsid w:val="00CF5957"/>
    <w:rsid w:val="00D0216A"/>
    <w:rsid w:val="00D319C6"/>
    <w:rsid w:val="00D43C7D"/>
    <w:rsid w:val="00DA1D75"/>
    <w:rsid w:val="00EF5F87"/>
    <w:rsid w:val="00F00F7E"/>
    <w:rsid w:val="00F05AB2"/>
    <w:rsid w:val="00F573FF"/>
    <w:rsid w:val="00FA43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1D7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4B6CB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529</TotalTime>
  <Pages>2</Pages>
  <Words>637</Words>
  <Characters>4397</Characters>
  <Application>Microsoft Office Word</Application>
  <DocSecurity>0</DocSecurity>
  <Lines>36</Lines>
  <Paragraphs>10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5024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akormendine</cp:lastModifiedBy>
  <cp:revision>9</cp:revision>
  <cp:lastPrinted>2014-01-02T14:52:00Z</cp:lastPrinted>
  <dcterms:created xsi:type="dcterms:W3CDTF">2013-12-19T15:19:00Z</dcterms:created>
  <dcterms:modified xsi:type="dcterms:W3CDTF">2014-01-08T16:00:00Z</dcterms:modified>
</cp:coreProperties>
</file>