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113205" w:rsidRDefault="00113205" w:rsidP="0011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574D84" w:rsidRDefault="00113205" w:rsidP="0011320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D84">
        <w:rPr>
          <w:rFonts w:ascii="Times New Roman" w:hAnsi="Times New Roman" w:cs="Times New Roman"/>
          <w:b/>
          <w:sz w:val="24"/>
          <w:szCs w:val="24"/>
        </w:rPr>
        <w:t>§</w:t>
      </w:r>
      <w:r w:rsidRPr="00574D84">
        <w:rPr>
          <w:rFonts w:ascii="Times New Roman" w:hAnsi="Times New Roman" w:cs="Times New Roman"/>
          <w:sz w:val="24"/>
          <w:szCs w:val="24"/>
        </w:rPr>
        <w:t xml:space="preserve"> Martfű Város Önkormányzata Képviselő-testületének a hulladékgazdálkodási közszolgáltatásról szóló 9/2014.(IV.9.) önkormányzati rendelete (továbbiakban: Rendelet) 6. § (2) bekezdése helyébe a következő rendelkezés lép: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42D6"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 xml:space="preserve"> A Közszolgáltató az ingatlanhasználók számára a vegyes hulladék gyűjtésére a szállítóeszközéhez rendszeresített gyűjtőedényt, az elkülönítetten gyűjtött hulladék gyűjtésére a szállítóeszközéhez rendszeresített gyűjtőedényt és műanyag zsákot (továbbiakban: gyűjtőedény) biztosít. A Közszolgáltató – ha e rendelet eltérően nem rendelkezik – csak a közszolgáltatás ellátására rendszeresített gyűjtőedényben elhelyezett hulladékot köteles elszállítani.</w:t>
      </w:r>
    </w:p>
    <w:p w:rsidR="00113205" w:rsidRDefault="00113205" w:rsidP="00113205">
      <w:pPr>
        <w:jc w:val="both"/>
        <w:rPr>
          <w:rFonts w:ascii="Times New Roman" w:hAnsi="Times New Roman" w:cs="Times New Roman"/>
          <w:sz w:val="24"/>
          <w:szCs w:val="24"/>
        </w:rPr>
      </w:pPr>
      <w:r w:rsidRPr="00574D84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4D8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4D84">
        <w:rPr>
          <w:rFonts w:ascii="Times New Roman" w:hAnsi="Times New Roman" w:cs="Times New Roman"/>
          <w:sz w:val="24"/>
          <w:szCs w:val="24"/>
        </w:rPr>
        <w:t>A Rendelet 6. § (3)</w:t>
      </w:r>
      <w:r>
        <w:rPr>
          <w:rFonts w:ascii="Times New Roman" w:hAnsi="Times New Roman" w:cs="Times New Roman"/>
          <w:sz w:val="24"/>
          <w:szCs w:val="24"/>
        </w:rPr>
        <w:t xml:space="preserve"> bekezdésének a.) pontjában a „szállítóeszközéhez rendszeresített” szövegrész hatályát veszti.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4742D6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D8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A rendelet 6. § (5) és (6) bekezdése helyébe a következő rendelkezés lép: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4742D6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2D6">
        <w:rPr>
          <w:rFonts w:ascii="Times New Roman" w:hAnsi="Times New Roman" w:cs="Times New Roman"/>
          <w:sz w:val="24"/>
          <w:szCs w:val="24"/>
        </w:rPr>
        <w:t>(5)</w:t>
      </w:r>
      <w:r w:rsidRPr="004742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42D6">
        <w:rPr>
          <w:rFonts w:ascii="Times New Roman" w:hAnsi="Times New Roman" w:cs="Times New Roman"/>
          <w:sz w:val="24"/>
          <w:szCs w:val="24"/>
        </w:rPr>
        <w:t>A Közszolgáltató az ingatlanhasználók által elkülönítetten gyűjtött, háztartásban keletkező zöldhulladék átvételéről, elszállításáról házhoz menő gyűjtés keretében gondoskodik.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Az (5) bekezdésben foglalt hulladék átvétele és elszállítása április 1. és november 15. között szükség szerint, de legalább kéthetente a Közszolgáltató szállítási ütemterve szerint történik.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4742D6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2D6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rendelet 7. § (1) bekezdése a következő d.) ponttal egészül ki: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42D6">
        <w:rPr>
          <w:rFonts w:ascii="Times New Roman" w:hAnsi="Times New Roman" w:cs="Times New Roman"/>
          <w:sz w:val="24"/>
          <w:szCs w:val="24"/>
        </w:rPr>
        <w:t>d.) Köteles a vegyes hulladéktól elkülönítetten gyűjteni a műanyag, fém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742D6">
        <w:rPr>
          <w:rFonts w:ascii="Times New Roman" w:hAnsi="Times New Roman" w:cs="Times New Roman"/>
          <w:sz w:val="24"/>
          <w:szCs w:val="24"/>
        </w:rPr>
        <w:t xml:space="preserve"> és papírhulladékot.</w:t>
      </w:r>
    </w:p>
    <w:p w:rsidR="00113205" w:rsidRDefault="00113205" w:rsidP="0011320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C51CF2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2D6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rendelet 7. § (2) bekezdésében </w:t>
      </w:r>
      <w:proofErr w:type="gramStart"/>
      <w:r>
        <w:rPr>
          <w:rFonts w:ascii="Times New Roman" w:hAnsi="Times New Roman" w:cs="Times New Roman"/>
          <w:sz w:val="24"/>
          <w:szCs w:val="24"/>
        </w:rPr>
        <w:t>a  „</w:t>
      </w:r>
      <w:proofErr w:type="gramEnd"/>
      <w:r>
        <w:rPr>
          <w:rFonts w:ascii="Times New Roman" w:hAnsi="Times New Roman" w:cs="Times New Roman"/>
          <w:sz w:val="24"/>
          <w:szCs w:val="24"/>
        </w:rPr>
        <w:t>- előzetes bejelentést követően – „ szövegrész hatályát veszti.</w:t>
      </w:r>
    </w:p>
    <w:p w:rsidR="00113205" w:rsidRPr="00C51CF2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205" w:rsidRPr="00DD6FD2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29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A Rendelet 16. § (2) bekezdése helyébe az alábbi rendelkezés lép:</w:t>
      </w:r>
    </w:p>
    <w:p w:rsidR="00113205" w:rsidRPr="00DD6FD2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Pr="00DD6FD2" w:rsidRDefault="00113205" w:rsidP="0011320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D6FD2">
        <w:rPr>
          <w:rFonts w:ascii="Times New Roman" w:hAnsi="Times New Roman" w:cs="Times New Roman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A gyűjtőszigeteken üveghulladék elhelyezésére van lehetőség.</w:t>
      </w:r>
    </w:p>
    <w:p w:rsidR="00113205" w:rsidRPr="00611299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Pr="00611299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Rendelet a következő 16/A.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egészül ki:</w:t>
      </w:r>
    </w:p>
    <w:p w:rsidR="00113205" w:rsidRPr="00611299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1299">
        <w:rPr>
          <w:rFonts w:ascii="Times New Roman" w:hAnsi="Times New Roman" w:cs="Times New Roman"/>
          <w:sz w:val="24"/>
          <w:szCs w:val="24"/>
        </w:rPr>
        <w:t xml:space="preserve">16/A. </w:t>
      </w:r>
      <w:r w:rsidR="0015534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(1) A háztartási hulladék egyes összetevőinek elkülönített gyűjtését a Közszolgáltató házhoz menő gyűjtés keretében látja el.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Közszolgáltató a házhoz menő gyűjtés keretében a vegyes, papír, műanyag és fémhulladék gyűjtését végzi.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A házhoz menő gyűjtés keretében a papír, műanyag és fémhulladék gyűjtéséhez a Közszolgáltató a családi házas területeken egyszer felhasználható cégjelzéses műanyag zsákot, a sűrűn lakott, többszintes lakóingatlanok és társasházak területén a rendelet </w:t>
      </w:r>
      <w:r w:rsidR="004F4F78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mellékletében foglalt, közterületen elhelyezett gyűjtőedényeket biztosít.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Az elkülönítetten gyűjtött hulladék elszállítását a közszolgáltató szükség szerint, de legalább negyedévente, szállítási ütemterve szerint végzi.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hulladékgyűjtő szigetek kialakításához, valamint a gyűjtőedények elhelyezéséhez szükséges közterület igénybevételét az önkormányzat térítésmentesen biztosítja.</w:t>
      </w:r>
    </w:p>
    <w:p w:rsidR="00113205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3205" w:rsidRPr="00B43297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297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Rendelet 8. alcíme „és kerti hulladékgyűjtés” szövegrésze hatályát veszti.</w:t>
      </w:r>
    </w:p>
    <w:p w:rsidR="00113205" w:rsidRPr="00B43297" w:rsidRDefault="00113205" w:rsidP="00113205">
      <w:pPr>
        <w:pStyle w:val="Listaszerbekezds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205" w:rsidRPr="00DD6FD2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A Rendelet 17. § (5) bekezdése, és a (7) bekezdésének „illetve a tavasszal és ősszel megszervezésre kerülő kerti hulladék elszállítás” szövegrésze hatályát veszti.</w:t>
      </w:r>
    </w:p>
    <w:p w:rsidR="00113205" w:rsidRPr="00DD6FD2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Pr="00DD6FD2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D2">
        <w:rPr>
          <w:rFonts w:ascii="Times New Roman" w:hAnsi="Times New Roman" w:cs="Times New Roman"/>
          <w:sz w:val="24"/>
          <w:szCs w:val="24"/>
        </w:rPr>
        <w:t>A Rendelet 2. melléklete helyébe e rendelet 1. melléklete lép.</w:t>
      </w:r>
    </w:p>
    <w:p w:rsidR="00113205" w:rsidRPr="00DD6FD2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Pr="00DD6FD2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e rendelet 2. mellékletével egészül ki.</w:t>
      </w:r>
    </w:p>
    <w:p w:rsidR="00113205" w:rsidRPr="00DD6FD2" w:rsidRDefault="00113205" w:rsidP="00113205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113205" w:rsidRPr="00B43297" w:rsidRDefault="00113205" w:rsidP="0011320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113205" w:rsidRDefault="00113205" w:rsidP="001132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3205" w:rsidRPr="00B43297" w:rsidRDefault="00113205" w:rsidP="0011320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A rendelet kihirdetését követő napon lép hatályba, és hatálybalépését követő napon hatályát veszti.</w:t>
      </w:r>
    </w:p>
    <w:p w:rsidR="00113205" w:rsidRDefault="00113205" w:rsidP="001132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3205" w:rsidRDefault="00113205" w:rsidP="001132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 Papp Antal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Szász Éva</w:t>
      </w:r>
    </w:p>
    <w:p w:rsidR="00113205" w:rsidRPr="00B43297" w:rsidRDefault="00113205" w:rsidP="001132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jegyző</w:t>
      </w:r>
    </w:p>
    <w:p w:rsidR="00DB619B" w:rsidRDefault="00DB619B"/>
    <w:sectPr w:rsidR="00DB6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05"/>
    <w:rsid w:val="00113205"/>
    <w:rsid w:val="00155345"/>
    <w:rsid w:val="004F4F78"/>
    <w:rsid w:val="00DB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E61B-E976-49C2-AEE8-E86E9AC1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1320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1320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13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3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2015-02-18T17:10:00Z</cp:lastPrinted>
  <dcterms:created xsi:type="dcterms:W3CDTF">2015-02-18T17:09:00Z</dcterms:created>
  <dcterms:modified xsi:type="dcterms:W3CDTF">2015-02-19T14:57:00Z</dcterms:modified>
</cp:coreProperties>
</file>