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769B" w:rsidRDefault="00F266B0">
      <w:pPr>
        <w:pStyle w:val="Nincstrkz"/>
        <w:jc w:val="center"/>
      </w:pPr>
      <w:r>
        <w:rPr>
          <w:rFonts w:ascii="Times New Roman" w:hAnsi="Times New Roman"/>
          <w:b/>
          <w:sz w:val="32"/>
          <w:szCs w:val="32"/>
        </w:rPr>
        <w:t>Tájékoztató</w:t>
      </w:r>
      <w:r w:rsidR="00747AA9">
        <w:rPr>
          <w:rFonts w:ascii="Times New Roman" w:hAnsi="Times New Roman"/>
          <w:b/>
          <w:sz w:val="32"/>
          <w:szCs w:val="32"/>
        </w:rPr>
        <w:t xml:space="preserve"> Martf</w:t>
      </w:r>
      <w:r>
        <w:rPr>
          <w:rFonts w:ascii="Times New Roman" w:hAnsi="Times New Roman"/>
          <w:b/>
          <w:sz w:val="32"/>
          <w:szCs w:val="32"/>
        </w:rPr>
        <w:t>ű város egészségügyi ellátásáról</w:t>
      </w:r>
      <w:r w:rsidR="00747AA9">
        <w:rPr>
          <w:rFonts w:ascii="Times New Roman" w:hAnsi="Times New Roman"/>
          <w:b/>
          <w:sz w:val="32"/>
          <w:szCs w:val="32"/>
        </w:rPr>
        <w:t xml:space="preserve"> </w:t>
      </w:r>
    </w:p>
    <w:p w:rsidR="00B1769B" w:rsidRDefault="00B1769B">
      <w:pPr>
        <w:pStyle w:val="Nincstrkz"/>
        <w:jc w:val="center"/>
      </w:pPr>
    </w:p>
    <w:p w:rsidR="00B1769B" w:rsidRDefault="00B1769B">
      <w:pPr>
        <w:pStyle w:val="Nincstrkz"/>
        <w:jc w:val="center"/>
        <w:rPr>
          <w:rFonts w:ascii="Times New Roman" w:hAnsi="Times New Roman"/>
          <w:b/>
          <w:sz w:val="24"/>
          <w:szCs w:val="24"/>
        </w:rPr>
      </w:pPr>
    </w:p>
    <w:p w:rsidR="00B1769B" w:rsidRDefault="00747AA9">
      <w:r>
        <w:rPr>
          <w:rFonts w:ascii="Times New Roman" w:hAnsi="Times New Roman"/>
          <w:sz w:val="24"/>
          <w:szCs w:val="24"/>
        </w:rPr>
        <w:t xml:space="preserve">Martfű Város Önkormányzatának Képviselő-területe 2014 szeptemberében tárgyalta és fogadta </w:t>
      </w:r>
      <w:r>
        <w:rPr>
          <w:rFonts w:ascii="Times New Roman" w:hAnsi="Times New Roman"/>
          <w:sz w:val="24"/>
          <w:szCs w:val="24"/>
          <w:shd w:val="clear" w:color="auto" w:fill="FFFFFF"/>
        </w:rPr>
        <w:t xml:space="preserve">el </w:t>
      </w:r>
      <w:r>
        <w:rPr>
          <w:rFonts w:ascii="Times New Roman" w:hAnsi="Times New Roman"/>
          <w:sz w:val="24"/>
          <w:szCs w:val="24"/>
        </w:rPr>
        <w:t>az egészségügy helyzetéről szóló beszámolót. Célul tűzte ki az alapellátás magas színvonalának megtartását, a szakellátások bővítését, a szűrővizsgálatok minél szélesebb körben történő megszervezését, valamint az ügyeleti rendszer felülvizsgálatát.</w:t>
      </w:r>
    </w:p>
    <w:p w:rsidR="00B1769B" w:rsidRDefault="00B1769B">
      <w:pPr>
        <w:pStyle w:val="Nincstrkz"/>
        <w:rPr>
          <w:rFonts w:ascii="Times New Roman" w:hAnsi="Times New Roman"/>
          <w:b/>
          <w:sz w:val="24"/>
          <w:szCs w:val="24"/>
        </w:rPr>
      </w:pPr>
    </w:p>
    <w:p w:rsidR="00B1769B" w:rsidRDefault="00747AA9">
      <w:pPr>
        <w:pStyle w:val="Nincstrkz"/>
        <w:rPr>
          <w:rFonts w:ascii="Times New Roman" w:hAnsi="Times New Roman"/>
          <w:b/>
          <w:sz w:val="28"/>
          <w:szCs w:val="28"/>
        </w:rPr>
      </w:pPr>
      <w:r>
        <w:rPr>
          <w:rFonts w:ascii="Times New Roman" w:hAnsi="Times New Roman"/>
          <w:b/>
          <w:sz w:val="24"/>
          <w:szCs w:val="24"/>
        </w:rPr>
        <w:t>Személyi feltételek Martfű egészségügyi ellátásában</w:t>
      </w:r>
      <w:r w:rsidR="00F266B0">
        <w:rPr>
          <w:rFonts w:ascii="Times New Roman" w:hAnsi="Times New Roman"/>
          <w:b/>
          <w:sz w:val="24"/>
          <w:szCs w:val="24"/>
        </w:rPr>
        <w:t>:</w:t>
      </w:r>
    </w:p>
    <w:p w:rsidR="00B1769B" w:rsidRDefault="00B1769B">
      <w:pPr>
        <w:pStyle w:val="Nincstrkz"/>
        <w:rPr>
          <w:rFonts w:ascii="Times New Roman" w:hAnsi="Times New Roman"/>
          <w:sz w:val="24"/>
          <w:szCs w:val="24"/>
        </w:rPr>
      </w:pPr>
    </w:p>
    <w:p w:rsidR="00B1769B" w:rsidRDefault="00747AA9">
      <w:pPr>
        <w:pStyle w:val="Nincstrkz"/>
        <w:rPr>
          <w:rFonts w:ascii="Times New Roman" w:hAnsi="Times New Roman"/>
          <w:sz w:val="24"/>
          <w:szCs w:val="24"/>
        </w:rPr>
      </w:pPr>
      <w:r>
        <w:rPr>
          <w:rFonts w:ascii="Times New Roman" w:hAnsi="Times New Roman"/>
          <w:sz w:val="24"/>
          <w:szCs w:val="24"/>
        </w:rPr>
        <w:t>Martfűn az egészségügy alapellátásában jelenleg három felnőtt háziorvosi, egy gyermekorvosi, kettő fogorvosi praxis, foglalkozás egészségügyi alapellátás, továbbá védőnői szolgálat vesz részt. A további ellátáshoz tartozik még a fizikoterápiás szolgáltatás, gyógytorna, laboratóriumi vérvételi lehetőség, valamint különböző szakrendelések, melyek egy kivételével magánrendelésként működnek.</w:t>
      </w:r>
    </w:p>
    <w:p w:rsidR="00B1769B" w:rsidRDefault="00747AA9">
      <w:pPr>
        <w:pStyle w:val="Nincstrkz"/>
        <w:rPr>
          <w:rFonts w:ascii="Times New Roman" w:hAnsi="Times New Roman"/>
          <w:sz w:val="24"/>
          <w:szCs w:val="24"/>
        </w:rPr>
      </w:pPr>
      <w:r>
        <w:rPr>
          <w:rFonts w:ascii="Times New Roman" w:hAnsi="Times New Roman"/>
          <w:sz w:val="24"/>
          <w:szCs w:val="24"/>
        </w:rPr>
        <w:t xml:space="preserve">Az ügyeleti betegellátást egy sürgősségi betegellátásra szakosodott cég, az </w:t>
      </w:r>
      <w:proofErr w:type="spellStart"/>
      <w:r>
        <w:rPr>
          <w:rFonts w:ascii="Times New Roman" w:hAnsi="Times New Roman"/>
          <w:sz w:val="24"/>
          <w:szCs w:val="24"/>
        </w:rPr>
        <w:t>Energency</w:t>
      </w:r>
      <w:proofErr w:type="spellEnd"/>
      <w:r>
        <w:rPr>
          <w:rFonts w:ascii="Times New Roman" w:hAnsi="Times New Roman"/>
          <w:sz w:val="24"/>
          <w:szCs w:val="24"/>
        </w:rPr>
        <w:t xml:space="preserve"> Service Kft. végzi. </w:t>
      </w:r>
    </w:p>
    <w:p w:rsidR="00B1769B" w:rsidRDefault="00747AA9">
      <w:pPr>
        <w:pStyle w:val="Nincstrkz"/>
        <w:rPr>
          <w:rFonts w:ascii="Times New Roman" w:hAnsi="Times New Roman"/>
          <w:sz w:val="24"/>
          <w:szCs w:val="24"/>
        </w:rPr>
      </w:pPr>
      <w:r>
        <w:rPr>
          <w:rFonts w:ascii="Times New Roman" w:hAnsi="Times New Roman"/>
          <w:sz w:val="24"/>
          <w:szCs w:val="24"/>
        </w:rPr>
        <w:t xml:space="preserve">Martfűn elsősorban a születésszám csökkenés, valamint az elköltözések miatt a lakosság száma évek óta csökken, ami nem jelenti betegellátási számok csökkenését, hiszen a lakosság átlagéletkora folyamatosan nő. </w:t>
      </w:r>
    </w:p>
    <w:p w:rsidR="00B1769B" w:rsidRDefault="00747AA9">
      <w:pPr>
        <w:pStyle w:val="Nincstrkz"/>
        <w:rPr>
          <w:rFonts w:ascii="Times New Roman" w:hAnsi="Times New Roman"/>
          <w:sz w:val="24"/>
          <w:szCs w:val="24"/>
        </w:rPr>
      </w:pPr>
      <w:r>
        <w:rPr>
          <w:rFonts w:ascii="Times New Roman" w:hAnsi="Times New Roman"/>
          <w:sz w:val="24"/>
          <w:szCs w:val="24"/>
        </w:rPr>
        <w:t>A lakosság számát figyelembe véve a komplex alapellátás, teljes mértékben lefedi Martfű egészségügyi igényét.</w:t>
      </w:r>
    </w:p>
    <w:p w:rsidR="00B1769B" w:rsidRDefault="00747AA9">
      <w:pPr>
        <w:pStyle w:val="Nincstrkz"/>
        <w:rPr>
          <w:rFonts w:ascii="Times New Roman" w:hAnsi="Times New Roman"/>
          <w:sz w:val="24"/>
          <w:szCs w:val="24"/>
        </w:rPr>
      </w:pPr>
      <w:r>
        <w:rPr>
          <w:rFonts w:ascii="Times New Roman" w:hAnsi="Times New Roman"/>
          <w:sz w:val="24"/>
          <w:szCs w:val="24"/>
        </w:rPr>
        <w:t xml:space="preserve">A háziorvosok, a gyermek és a fogorvosok vállalkozási formában, területi ellátási kötelezettséggel dolgoznak. Az orvosi alapellátást az Országos Egészségbiztosítási Pénztár finanszírozza a praxisokkal kötött szerződések alapján. </w:t>
      </w:r>
    </w:p>
    <w:p w:rsidR="00B1769B" w:rsidRDefault="00747AA9">
      <w:pPr>
        <w:pStyle w:val="Nincstrkz"/>
        <w:rPr>
          <w:rFonts w:ascii="Times New Roman" w:hAnsi="Times New Roman"/>
          <w:sz w:val="24"/>
          <w:szCs w:val="24"/>
        </w:rPr>
      </w:pPr>
      <w:r>
        <w:rPr>
          <w:rFonts w:ascii="Times New Roman" w:hAnsi="Times New Roman"/>
          <w:sz w:val="24"/>
          <w:szCs w:val="24"/>
        </w:rPr>
        <w:t>A lakosság egészségügyi ellátása a vizsgált időszakban folyamatosan, panaszmentesen zajlott.</w:t>
      </w:r>
    </w:p>
    <w:p w:rsidR="00B1769B" w:rsidRDefault="00B1769B">
      <w:pPr>
        <w:pStyle w:val="Nincstrkz"/>
        <w:rPr>
          <w:rFonts w:ascii="Times New Roman" w:hAnsi="Times New Roman"/>
          <w:sz w:val="24"/>
          <w:szCs w:val="24"/>
        </w:rPr>
      </w:pPr>
    </w:p>
    <w:p w:rsidR="00B1769B" w:rsidRDefault="00747AA9">
      <w:pPr>
        <w:pStyle w:val="Nincstrkz"/>
        <w:rPr>
          <w:rFonts w:ascii="Times New Roman" w:hAnsi="Times New Roman"/>
          <w:sz w:val="24"/>
          <w:szCs w:val="24"/>
        </w:rPr>
      </w:pPr>
      <w:r>
        <w:rPr>
          <w:rStyle w:val="Kiemels2"/>
          <w:rFonts w:ascii="Times New Roman" w:hAnsi="Times New Roman"/>
          <w:sz w:val="24"/>
          <w:szCs w:val="24"/>
        </w:rPr>
        <w:t>Orvosaink:</w:t>
      </w:r>
    </w:p>
    <w:p w:rsidR="00B1769B" w:rsidRDefault="00B1769B">
      <w:pPr>
        <w:pStyle w:val="Nincstrkz"/>
        <w:rPr>
          <w:rFonts w:ascii="Times New Roman" w:hAnsi="Times New Roman"/>
          <w:sz w:val="24"/>
          <w:szCs w:val="24"/>
        </w:rPr>
      </w:pPr>
    </w:p>
    <w:tbl>
      <w:tblPr>
        <w:tblW w:w="9212" w:type="dxa"/>
        <w:tblLook w:val="04A0"/>
      </w:tblPr>
      <w:tblGrid>
        <w:gridCol w:w="3226"/>
        <w:gridCol w:w="5986"/>
      </w:tblGrid>
      <w:tr w:rsidR="00B1769B">
        <w:tc>
          <w:tcPr>
            <w:tcW w:w="3226" w:type="dxa"/>
            <w:shd w:val="clear" w:color="auto" w:fill="auto"/>
          </w:tcPr>
          <w:p w:rsidR="00B1769B" w:rsidRDefault="00747AA9">
            <w:pPr>
              <w:pStyle w:val="Nincstrkz"/>
              <w:rPr>
                <w:rFonts w:ascii="Times New Roman" w:hAnsi="Times New Roman"/>
                <w:sz w:val="24"/>
                <w:szCs w:val="24"/>
              </w:rPr>
            </w:pPr>
            <w:r>
              <w:rPr>
                <w:rStyle w:val="Kiemels2"/>
                <w:rFonts w:ascii="Times New Roman" w:hAnsi="Times New Roman"/>
                <w:b w:val="0"/>
                <w:sz w:val="24"/>
                <w:szCs w:val="24"/>
              </w:rPr>
              <w:t>I.sz. háziorvosi körzet:</w:t>
            </w:r>
          </w:p>
        </w:tc>
        <w:tc>
          <w:tcPr>
            <w:tcW w:w="5985" w:type="dxa"/>
            <w:shd w:val="clear" w:color="auto" w:fill="auto"/>
          </w:tcPr>
          <w:p w:rsidR="00B1769B" w:rsidRDefault="00747AA9">
            <w:pPr>
              <w:pStyle w:val="Nincstrkz"/>
              <w:rPr>
                <w:rFonts w:ascii="Times New Roman" w:hAnsi="Times New Roman"/>
                <w:sz w:val="24"/>
                <w:szCs w:val="24"/>
              </w:rPr>
            </w:pPr>
            <w:r>
              <w:rPr>
                <w:rStyle w:val="Kiemels2"/>
                <w:rFonts w:ascii="Times New Roman" w:hAnsi="Times New Roman"/>
                <w:b w:val="0"/>
                <w:sz w:val="24"/>
                <w:szCs w:val="24"/>
              </w:rPr>
              <w:t xml:space="preserve">Dr. </w:t>
            </w:r>
            <w:proofErr w:type="spellStart"/>
            <w:r>
              <w:rPr>
                <w:rStyle w:val="Kiemels2"/>
                <w:rFonts w:ascii="Times New Roman" w:hAnsi="Times New Roman"/>
                <w:b w:val="0"/>
                <w:sz w:val="24"/>
                <w:szCs w:val="24"/>
              </w:rPr>
              <w:t>Magyarósi</w:t>
            </w:r>
            <w:proofErr w:type="spellEnd"/>
            <w:r>
              <w:rPr>
                <w:rStyle w:val="Kiemels2"/>
                <w:rFonts w:ascii="Times New Roman" w:hAnsi="Times New Roman"/>
                <w:b w:val="0"/>
                <w:sz w:val="24"/>
                <w:szCs w:val="24"/>
              </w:rPr>
              <w:t xml:space="preserve"> László </w:t>
            </w:r>
            <w:proofErr w:type="spellStart"/>
            <w:r>
              <w:rPr>
                <w:rStyle w:val="Kiemels2"/>
                <w:rFonts w:ascii="Times New Roman" w:hAnsi="Times New Roman"/>
                <w:b w:val="0"/>
                <w:sz w:val="24"/>
                <w:szCs w:val="24"/>
              </w:rPr>
              <w:t>háziorvostan</w:t>
            </w:r>
            <w:proofErr w:type="spellEnd"/>
            <w:r>
              <w:rPr>
                <w:rStyle w:val="Kiemels2"/>
                <w:rFonts w:ascii="Times New Roman" w:hAnsi="Times New Roman"/>
                <w:b w:val="0"/>
                <w:sz w:val="24"/>
                <w:szCs w:val="24"/>
              </w:rPr>
              <w:t xml:space="preserve"> szakorvos Martfűn dolgozik 1991-óta.</w:t>
            </w:r>
          </w:p>
          <w:p w:rsidR="00B1769B" w:rsidRDefault="00B1769B">
            <w:pPr>
              <w:pStyle w:val="Nincstrkz"/>
              <w:rPr>
                <w:rFonts w:ascii="Times New Roman" w:hAnsi="Times New Roman"/>
                <w:sz w:val="24"/>
                <w:szCs w:val="24"/>
              </w:rPr>
            </w:pPr>
          </w:p>
        </w:tc>
      </w:tr>
      <w:tr w:rsidR="00B1769B">
        <w:tc>
          <w:tcPr>
            <w:tcW w:w="3226" w:type="dxa"/>
            <w:shd w:val="clear" w:color="auto" w:fill="auto"/>
          </w:tcPr>
          <w:p w:rsidR="00B1769B" w:rsidRDefault="00747AA9">
            <w:pPr>
              <w:pStyle w:val="Nincstrkz"/>
              <w:rPr>
                <w:rFonts w:ascii="Times New Roman" w:hAnsi="Times New Roman"/>
                <w:sz w:val="24"/>
                <w:szCs w:val="24"/>
              </w:rPr>
            </w:pPr>
            <w:proofErr w:type="spellStart"/>
            <w:r>
              <w:rPr>
                <w:rStyle w:val="Kiemels2"/>
                <w:rFonts w:ascii="Times New Roman" w:hAnsi="Times New Roman"/>
                <w:b w:val="0"/>
                <w:sz w:val="24"/>
                <w:szCs w:val="24"/>
              </w:rPr>
              <w:t>II.sz</w:t>
            </w:r>
            <w:proofErr w:type="spellEnd"/>
            <w:r>
              <w:rPr>
                <w:rStyle w:val="Kiemels2"/>
                <w:rFonts w:ascii="Times New Roman" w:hAnsi="Times New Roman"/>
                <w:b w:val="0"/>
                <w:sz w:val="24"/>
                <w:szCs w:val="24"/>
              </w:rPr>
              <w:t>. háziorvosi körzet:</w:t>
            </w:r>
          </w:p>
        </w:tc>
        <w:tc>
          <w:tcPr>
            <w:tcW w:w="5985" w:type="dxa"/>
            <w:shd w:val="clear" w:color="auto" w:fill="auto"/>
          </w:tcPr>
          <w:p w:rsidR="00B1769B" w:rsidRDefault="00747AA9">
            <w:pPr>
              <w:pStyle w:val="Nincstrkz"/>
              <w:rPr>
                <w:rFonts w:ascii="Times New Roman" w:hAnsi="Times New Roman"/>
                <w:sz w:val="24"/>
                <w:szCs w:val="24"/>
              </w:rPr>
            </w:pPr>
            <w:r>
              <w:rPr>
                <w:rStyle w:val="Kiemels2"/>
                <w:rFonts w:ascii="Times New Roman" w:hAnsi="Times New Roman"/>
                <w:b w:val="0"/>
                <w:sz w:val="24"/>
                <w:szCs w:val="24"/>
              </w:rPr>
              <w:t xml:space="preserve">Dr. Solt Magdolna általános orvostan, </w:t>
            </w:r>
            <w:proofErr w:type="spellStart"/>
            <w:r>
              <w:rPr>
                <w:rStyle w:val="Kiemels2"/>
                <w:rFonts w:ascii="Times New Roman" w:hAnsi="Times New Roman"/>
                <w:b w:val="0"/>
                <w:sz w:val="24"/>
                <w:szCs w:val="24"/>
              </w:rPr>
              <w:t>háziorvostan</w:t>
            </w:r>
            <w:proofErr w:type="spellEnd"/>
            <w:r>
              <w:rPr>
                <w:rStyle w:val="Kiemels2"/>
                <w:rFonts w:ascii="Times New Roman" w:hAnsi="Times New Roman"/>
                <w:b w:val="0"/>
                <w:sz w:val="24"/>
                <w:szCs w:val="24"/>
              </w:rPr>
              <w:t xml:space="preserve"> és üzemorvostan szakorvos, Martfűn dolgozik háziorvosként 1976-óta, 2002 óta foglalkozás orvostani feladatokat is ellát. Az Egészségügyi </w:t>
            </w:r>
            <w:proofErr w:type="gramStart"/>
            <w:r>
              <w:rPr>
                <w:rStyle w:val="Kiemels2"/>
                <w:rFonts w:ascii="Times New Roman" w:hAnsi="Times New Roman"/>
                <w:b w:val="0"/>
                <w:sz w:val="24"/>
                <w:szCs w:val="24"/>
              </w:rPr>
              <w:t>Intézmény vezető</w:t>
            </w:r>
            <w:proofErr w:type="gramEnd"/>
            <w:r>
              <w:rPr>
                <w:rStyle w:val="Kiemels2"/>
                <w:rFonts w:ascii="Times New Roman" w:hAnsi="Times New Roman"/>
                <w:b w:val="0"/>
                <w:sz w:val="24"/>
                <w:szCs w:val="24"/>
              </w:rPr>
              <w:t xml:space="preserve"> főorvosa.</w:t>
            </w:r>
          </w:p>
          <w:p w:rsidR="00B1769B" w:rsidRDefault="00B1769B">
            <w:pPr>
              <w:pStyle w:val="Nincstrkz"/>
              <w:rPr>
                <w:rFonts w:ascii="Times New Roman" w:hAnsi="Times New Roman"/>
                <w:sz w:val="24"/>
                <w:szCs w:val="24"/>
              </w:rPr>
            </w:pPr>
          </w:p>
        </w:tc>
      </w:tr>
      <w:tr w:rsidR="00B1769B">
        <w:tc>
          <w:tcPr>
            <w:tcW w:w="3226" w:type="dxa"/>
            <w:shd w:val="clear" w:color="auto" w:fill="auto"/>
          </w:tcPr>
          <w:p w:rsidR="00B1769B" w:rsidRDefault="00747AA9">
            <w:pPr>
              <w:pStyle w:val="Nincstrkz"/>
              <w:rPr>
                <w:rFonts w:ascii="Times New Roman" w:hAnsi="Times New Roman"/>
                <w:sz w:val="24"/>
                <w:szCs w:val="24"/>
              </w:rPr>
            </w:pPr>
            <w:proofErr w:type="spellStart"/>
            <w:r>
              <w:rPr>
                <w:rStyle w:val="Kiemels2"/>
                <w:rFonts w:ascii="Times New Roman" w:hAnsi="Times New Roman"/>
                <w:b w:val="0"/>
                <w:sz w:val="24"/>
                <w:szCs w:val="24"/>
              </w:rPr>
              <w:t>III.sz.háziorvosi</w:t>
            </w:r>
            <w:proofErr w:type="spellEnd"/>
            <w:r>
              <w:rPr>
                <w:rStyle w:val="Kiemels2"/>
                <w:rFonts w:ascii="Times New Roman" w:hAnsi="Times New Roman"/>
                <w:b w:val="0"/>
                <w:sz w:val="24"/>
                <w:szCs w:val="24"/>
              </w:rPr>
              <w:t xml:space="preserve"> körzet:</w:t>
            </w:r>
          </w:p>
        </w:tc>
        <w:tc>
          <w:tcPr>
            <w:tcW w:w="5985" w:type="dxa"/>
            <w:shd w:val="clear" w:color="auto" w:fill="auto"/>
          </w:tcPr>
          <w:p w:rsidR="00B1769B" w:rsidRDefault="00747AA9">
            <w:pPr>
              <w:pStyle w:val="Nincstrkz"/>
              <w:rPr>
                <w:rFonts w:ascii="Times New Roman" w:hAnsi="Times New Roman"/>
                <w:sz w:val="24"/>
                <w:szCs w:val="24"/>
              </w:rPr>
            </w:pPr>
            <w:r>
              <w:rPr>
                <w:rStyle w:val="Kiemels2"/>
                <w:rFonts w:ascii="Times New Roman" w:hAnsi="Times New Roman"/>
                <w:b w:val="0"/>
                <w:sz w:val="24"/>
                <w:szCs w:val="24"/>
              </w:rPr>
              <w:t xml:space="preserve">Dr. </w:t>
            </w:r>
            <w:proofErr w:type="spellStart"/>
            <w:r>
              <w:rPr>
                <w:rStyle w:val="Kiemels2"/>
                <w:rFonts w:ascii="Times New Roman" w:hAnsi="Times New Roman"/>
                <w:b w:val="0"/>
                <w:sz w:val="24"/>
                <w:szCs w:val="24"/>
              </w:rPr>
              <w:t>Despotov</w:t>
            </w:r>
            <w:proofErr w:type="spellEnd"/>
            <w:r>
              <w:rPr>
                <w:rStyle w:val="Kiemels2"/>
                <w:rFonts w:ascii="Times New Roman" w:hAnsi="Times New Roman"/>
                <w:b w:val="0"/>
                <w:sz w:val="24"/>
                <w:szCs w:val="24"/>
              </w:rPr>
              <w:t xml:space="preserve"> </w:t>
            </w:r>
            <w:proofErr w:type="spellStart"/>
            <w:r>
              <w:rPr>
                <w:rStyle w:val="Kiemels2"/>
                <w:rFonts w:ascii="Times New Roman" w:hAnsi="Times New Roman"/>
                <w:b w:val="0"/>
                <w:sz w:val="24"/>
                <w:szCs w:val="24"/>
              </w:rPr>
              <w:t>Svetozar</w:t>
            </w:r>
            <w:proofErr w:type="spellEnd"/>
            <w:r>
              <w:rPr>
                <w:rStyle w:val="Kiemels2"/>
                <w:rFonts w:ascii="Times New Roman" w:hAnsi="Times New Roman"/>
                <w:b w:val="0"/>
                <w:sz w:val="24"/>
                <w:szCs w:val="24"/>
              </w:rPr>
              <w:t xml:space="preserve"> </w:t>
            </w:r>
            <w:proofErr w:type="spellStart"/>
            <w:r>
              <w:rPr>
                <w:rStyle w:val="Kiemels2"/>
                <w:rFonts w:ascii="Times New Roman" w:hAnsi="Times New Roman"/>
                <w:b w:val="0"/>
                <w:sz w:val="24"/>
                <w:szCs w:val="24"/>
              </w:rPr>
              <w:t>háziorvostan</w:t>
            </w:r>
            <w:proofErr w:type="spellEnd"/>
            <w:r>
              <w:rPr>
                <w:rStyle w:val="Kiemels2"/>
                <w:rFonts w:ascii="Times New Roman" w:hAnsi="Times New Roman"/>
                <w:b w:val="0"/>
                <w:sz w:val="24"/>
                <w:szCs w:val="24"/>
              </w:rPr>
              <w:t xml:space="preserve"> és üzemorvostan szakorvos, Martfűn dolgozik 1987-óta, üzemorvosként, majd 1993-tól háziorvosi teendőket is ellát.</w:t>
            </w:r>
          </w:p>
          <w:p w:rsidR="00B1769B" w:rsidRDefault="00B1769B">
            <w:pPr>
              <w:pStyle w:val="Nincstrkz"/>
              <w:rPr>
                <w:rFonts w:ascii="Times New Roman" w:hAnsi="Times New Roman"/>
                <w:sz w:val="24"/>
                <w:szCs w:val="24"/>
              </w:rPr>
            </w:pPr>
          </w:p>
        </w:tc>
      </w:tr>
      <w:tr w:rsidR="00B1769B">
        <w:tc>
          <w:tcPr>
            <w:tcW w:w="3226" w:type="dxa"/>
            <w:shd w:val="clear" w:color="auto" w:fill="auto"/>
          </w:tcPr>
          <w:p w:rsidR="00B1769B" w:rsidRDefault="00B1769B">
            <w:pPr>
              <w:pStyle w:val="Nincstrkz"/>
              <w:rPr>
                <w:rFonts w:ascii="Times New Roman" w:hAnsi="Times New Roman"/>
                <w:sz w:val="24"/>
                <w:szCs w:val="24"/>
              </w:rPr>
            </w:pPr>
          </w:p>
        </w:tc>
        <w:tc>
          <w:tcPr>
            <w:tcW w:w="5985" w:type="dxa"/>
            <w:shd w:val="clear" w:color="auto" w:fill="auto"/>
          </w:tcPr>
          <w:p w:rsidR="00B1769B" w:rsidRDefault="00B1769B">
            <w:pPr>
              <w:pStyle w:val="Nincstrkz"/>
              <w:rPr>
                <w:rFonts w:ascii="Times New Roman" w:hAnsi="Times New Roman"/>
                <w:sz w:val="24"/>
                <w:szCs w:val="24"/>
              </w:rPr>
            </w:pPr>
          </w:p>
        </w:tc>
      </w:tr>
      <w:tr w:rsidR="00B1769B">
        <w:tc>
          <w:tcPr>
            <w:tcW w:w="3226" w:type="dxa"/>
            <w:shd w:val="clear" w:color="auto" w:fill="auto"/>
          </w:tcPr>
          <w:p w:rsidR="00B1769B" w:rsidRDefault="00747AA9">
            <w:pPr>
              <w:pStyle w:val="Nincstrkz"/>
              <w:rPr>
                <w:rFonts w:ascii="Times New Roman" w:hAnsi="Times New Roman"/>
                <w:sz w:val="24"/>
                <w:szCs w:val="24"/>
              </w:rPr>
            </w:pPr>
            <w:r>
              <w:rPr>
                <w:rStyle w:val="Kiemels2"/>
                <w:rFonts w:ascii="Times New Roman" w:hAnsi="Times New Roman"/>
                <w:b w:val="0"/>
                <w:sz w:val="24"/>
                <w:szCs w:val="24"/>
              </w:rPr>
              <w:t>I.sz. fogorvosi körzet:</w:t>
            </w:r>
          </w:p>
        </w:tc>
        <w:tc>
          <w:tcPr>
            <w:tcW w:w="5985" w:type="dxa"/>
            <w:shd w:val="clear" w:color="auto" w:fill="auto"/>
          </w:tcPr>
          <w:p w:rsidR="00B1769B" w:rsidRDefault="00747AA9">
            <w:pPr>
              <w:pStyle w:val="Nincstrkz"/>
              <w:rPr>
                <w:rFonts w:ascii="Times New Roman" w:hAnsi="Times New Roman"/>
                <w:sz w:val="24"/>
                <w:szCs w:val="24"/>
              </w:rPr>
            </w:pPr>
            <w:r>
              <w:rPr>
                <w:rStyle w:val="Kiemels2"/>
                <w:rFonts w:ascii="Times New Roman" w:hAnsi="Times New Roman"/>
                <w:b w:val="0"/>
                <w:sz w:val="24"/>
                <w:szCs w:val="24"/>
              </w:rPr>
              <w:t>Dr. Szolga Ferenc fog és szájbetegségek szakorvosa, Martfűn dolgozik 1977 óta.</w:t>
            </w:r>
          </w:p>
          <w:p w:rsidR="00B1769B" w:rsidRDefault="00B1769B">
            <w:pPr>
              <w:pStyle w:val="Nincstrkz"/>
              <w:rPr>
                <w:rFonts w:ascii="Times New Roman" w:hAnsi="Times New Roman"/>
                <w:sz w:val="24"/>
                <w:szCs w:val="24"/>
              </w:rPr>
            </w:pPr>
          </w:p>
        </w:tc>
      </w:tr>
      <w:tr w:rsidR="00B1769B">
        <w:tc>
          <w:tcPr>
            <w:tcW w:w="3226" w:type="dxa"/>
            <w:shd w:val="clear" w:color="auto" w:fill="auto"/>
          </w:tcPr>
          <w:p w:rsidR="00B1769B" w:rsidRDefault="00747AA9">
            <w:pPr>
              <w:pStyle w:val="Nincstrkz"/>
              <w:rPr>
                <w:rFonts w:ascii="Times New Roman" w:hAnsi="Times New Roman"/>
                <w:sz w:val="24"/>
                <w:szCs w:val="24"/>
              </w:rPr>
            </w:pPr>
            <w:r>
              <w:rPr>
                <w:rStyle w:val="Kiemels2"/>
                <w:rFonts w:ascii="Times New Roman" w:hAnsi="Times New Roman"/>
                <w:b w:val="0"/>
                <w:sz w:val="24"/>
                <w:szCs w:val="24"/>
              </w:rPr>
              <w:t>II. sz. fogorvosi körzet:</w:t>
            </w:r>
          </w:p>
        </w:tc>
        <w:tc>
          <w:tcPr>
            <w:tcW w:w="5985" w:type="dxa"/>
            <w:shd w:val="clear" w:color="auto" w:fill="auto"/>
          </w:tcPr>
          <w:p w:rsidR="00B1769B" w:rsidRDefault="00747AA9">
            <w:pPr>
              <w:pStyle w:val="Nincstrkz"/>
              <w:rPr>
                <w:rFonts w:ascii="Times New Roman" w:hAnsi="Times New Roman"/>
                <w:sz w:val="24"/>
                <w:szCs w:val="24"/>
              </w:rPr>
            </w:pPr>
            <w:r>
              <w:rPr>
                <w:rStyle w:val="Kiemels2"/>
                <w:rFonts w:ascii="Times New Roman" w:hAnsi="Times New Roman"/>
                <w:b w:val="0"/>
                <w:sz w:val="24"/>
                <w:szCs w:val="24"/>
              </w:rPr>
              <w:t xml:space="preserve">Dr. </w:t>
            </w:r>
            <w:proofErr w:type="spellStart"/>
            <w:r>
              <w:rPr>
                <w:rStyle w:val="Kiemels2"/>
                <w:rFonts w:ascii="Times New Roman" w:hAnsi="Times New Roman"/>
                <w:b w:val="0"/>
                <w:sz w:val="24"/>
                <w:szCs w:val="24"/>
              </w:rPr>
              <w:t>Olasin</w:t>
            </w:r>
            <w:proofErr w:type="spellEnd"/>
            <w:r>
              <w:rPr>
                <w:rStyle w:val="Kiemels2"/>
                <w:rFonts w:ascii="Times New Roman" w:hAnsi="Times New Roman"/>
                <w:b w:val="0"/>
                <w:sz w:val="24"/>
                <w:szCs w:val="24"/>
              </w:rPr>
              <w:t xml:space="preserve"> György fog és szájbetegségek szakorvosa, Martfűn dolgozik 1989 óta.</w:t>
            </w:r>
          </w:p>
        </w:tc>
      </w:tr>
    </w:tbl>
    <w:p w:rsidR="00B1769B" w:rsidRDefault="00B1769B">
      <w:pPr>
        <w:pStyle w:val="Nincstrkz"/>
        <w:rPr>
          <w:rFonts w:ascii="Times New Roman" w:hAnsi="Times New Roman"/>
          <w:sz w:val="24"/>
          <w:szCs w:val="24"/>
        </w:rPr>
      </w:pPr>
    </w:p>
    <w:p w:rsidR="00B1769B" w:rsidRDefault="00B1769B">
      <w:pPr>
        <w:pStyle w:val="Nincstrkz"/>
        <w:rPr>
          <w:rFonts w:ascii="Times New Roman" w:hAnsi="Times New Roman"/>
          <w:sz w:val="24"/>
          <w:szCs w:val="24"/>
        </w:rPr>
      </w:pPr>
    </w:p>
    <w:p w:rsidR="00B1769B" w:rsidRDefault="00747AA9">
      <w:pPr>
        <w:pStyle w:val="Nincstrkz"/>
        <w:rPr>
          <w:rFonts w:ascii="Times New Roman" w:hAnsi="Times New Roman"/>
          <w:sz w:val="24"/>
          <w:szCs w:val="24"/>
        </w:rPr>
      </w:pPr>
      <w:r>
        <w:rPr>
          <w:rFonts w:ascii="Times New Roman" w:hAnsi="Times New Roman"/>
          <w:sz w:val="24"/>
          <w:szCs w:val="24"/>
        </w:rPr>
        <w:t>Az alapellátás orvosi vállalkozásai</w:t>
      </w:r>
      <w:r w:rsidR="00765D64">
        <w:rPr>
          <w:rFonts w:ascii="Times New Roman" w:hAnsi="Times New Roman"/>
          <w:sz w:val="24"/>
          <w:szCs w:val="24"/>
        </w:rPr>
        <w:t>nak</w:t>
      </w:r>
      <w:r>
        <w:rPr>
          <w:rFonts w:ascii="Times New Roman" w:hAnsi="Times New Roman"/>
          <w:sz w:val="24"/>
          <w:szCs w:val="24"/>
        </w:rPr>
        <w:t xml:space="preserve"> a finanszírozás</w:t>
      </w:r>
      <w:r w:rsidR="00F45D57">
        <w:rPr>
          <w:rFonts w:ascii="Times New Roman" w:hAnsi="Times New Roman"/>
          <w:sz w:val="24"/>
          <w:szCs w:val="24"/>
        </w:rPr>
        <w:t>á</w:t>
      </w:r>
      <w:r>
        <w:rPr>
          <w:rFonts w:ascii="Times New Roman" w:hAnsi="Times New Roman"/>
          <w:sz w:val="24"/>
          <w:szCs w:val="24"/>
        </w:rPr>
        <w:t xml:space="preserve">t az OEP biztosítja, melynek függvénye, háziorvosoknál a praxisban leadott tb. </w:t>
      </w:r>
      <w:proofErr w:type="gramStart"/>
      <w:r>
        <w:rPr>
          <w:rFonts w:ascii="Times New Roman" w:hAnsi="Times New Roman"/>
          <w:sz w:val="24"/>
          <w:szCs w:val="24"/>
        </w:rPr>
        <w:t>kártyák</w:t>
      </w:r>
      <w:proofErr w:type="gramEnd"/>
      <w:r>
        <w:rPr>
          <w:rFonts w:ascii="Times New Roman" w:hAnsi="Times New Roman"/>
          <w:sz w:val="24"/>
          <w:szCs w:val="24"/>
        </w:rPr>
        <w:t xml:space="preserve"> száma. A kártyapénz összegét 2013 őszén 10%-kal emelték, mely lehetőséget adott az orvosok és ápolónők bérének korrigálásához, illetve külön bértámogatás jelent meg az OEP részéről, melyet kötelezően az ápolónők bérének emelésére lehetett fordítani.</w:t>
      </w:r>
    </w:p>
    <w:p w:rsidR="00E970D2" w:rsidRDefault="00E970D2">
      <w:pPr>
        <w:pStyle w:val="Nincstrkz"/>
        <w:rPr>
          <w:rFonts w:ascii="Times New Roman" w:hAnsi="Times New Roman"/>
          <w:sz w:val="24"/>
          <w:szCs w:val="24"/>
        </w:rPr>
      </w:pPr>
    </w:p>
    <w:p w:rsidR="00B1769B" w:rsidRDefault="00747AA9">
      <w:pPr>
        <w:pStyle w:val="Nincstrkz"/>
        <w:rPr>
          <w:rFonts w:ascii="Times New Roman" w:hAnsi="Times New Roman"/>
          <w:sz w:val="24"/>
          <w:szCs w:val="24"/>
        </w:rPr>
      </w:pPr>
      <w:r>
        <w:rPr>
          <w:rFonts w:ascii="Times New Roman" w:hAnsi="Times New Roman"/>
          <w:sz w:val="24"/>
          <w:szCs w:val="24"/>
        </w:rPr>
        <w:t>Orvosaink és a mellettük dolgozó asszisztencia több évtizede folyamatosan végzi az egészségügyi szolgáltatást, személyi változások nélkül. Kevés település számolhat be arról, hogy ennyire stabil egészségügyi dolgozókkal rendelkezik. A hosszú távú orvos-beteg kapcsolat, biztonságossá és belsőségessé teszi az egészségügyi ellátást. A háziorvosok valóban családorvosként sokszor emberöltőnyi időn keresztül követik egy-egy család életét.</w:t>
      </w:r>
    </w:p>
    <w:p w:rsidR="00B1769B" w:rsidRDefault="00B1769B">
      <w:pPr>
        <w:pStyle w:val="Nincstrkz"/>
        <w:rPr>
          <w:rFonts w:ascii="Times New Roman" w:hAnsi="Times New Roman"/>
          <w:sz w:val="24"/>
          <w:szCs w:val="24"/>
        </w:rPr>
      </w:pPr>
    </w:p>
    <w:p w:rsidR="00B1769B" w:rsidRDefault="00747AA9">
      <w:pPr>
        <w:pStyle w:val="Nincstrkz"/>
        <w:rPr>
          <w:rFonts w:ascii="Times New Roman" w:hAnsi="Times New Roman"/>
          <w:sz w:val="24"/>
          <w:szCs w:val="24"/>
        </w:rPr>
      </w:pPr>
      <w:r>
        <w:rPr>
          <w:rFonts w:ascii="Times New Roman" w:hAnsi="Times New Roman"/>
          <w:sz w:val="24"/>
          <w:szCs w:val="24"/>
        </w:rPr>
        <w:t>Az alapellátáshoz tartozik a védőnői szolgálat. Jelenleg három védőnői körzet van Martfűn, melyből mindhárom betöltött. A védőnők közalkalmazottként dolgoznak.</w:t>
      </w:r>
    </w:p>
    <w:p w:rsidR="00B1769B" w:rsidRDefault="00B1769B">
      <w:pPr>
        <w:pStyle w:val="Nincstrkz"/>
        <w:rPr>
          <w:rFonts w:ascii="Times New Roman" w:hAnsi="Times New Roman"/>
          <w:sz w:val="24"/>
          <w:szCs w:val="24"/>
        </w:rPr>
      </w:pPr>
    </w:p>
    <w:p w:rsidR="00B1769B" w:rsidRDefault="00747AA9">
      <w:pPr>
        <w:pStyle w:val="Nincstrkz"/>
      </w:pPr>
      <w:r>
        <w:rPr>
          <w:rFonts w:ascii="Times New Roman" w:hAnsi="Times New Roman"/>
          <w:sz w:val="24"/>
          <w:szCs w:val="24"/>
        </w:rPr>
        <w:t xml:space="preserve">Martfű Önkormányzata foglalkozás-egészségügyi alapellátással </w:t>
      </w:r>
      <w:r>
        <w:rPr>
          <w:rFonts w:ascii="Times New Roman" w:hAnsi="Times New Roman"/>
          <w:sz w:val="24"/>
          <w:szCs w:val="24"/>
          <w:shd w:val="clear" w:color="auto" w:fill="FFFFFF"/>
        </w:rPr>
        <w:t xml:space="preserve">is rendelkezik, </w:t>
      </w:r>
      <w:r>
        <w:rPr>
          <w:rFonts w:ascii="Times New Roman" w:hAnsi="Times New Roman"/>
          <w:sz w:val="24"/>
          <w:szCs w:val="24"/>
        </w:rPr>
        <w:t>mely elsősorban az önkormányzat és az önkormányzat működése alatt álló intézmények dolgozóinak foglalkozás egészségügyi vizsgálatát végzi. Továbbá jelentős szerepe van a közmunkaprogram kapcsán foglalkoztatottak egészségügyi alkalmassági vizsgálatában.</w:t>
      </w:r>
    </w:p>
    <w:p w:rsidR="00B1769B" w:rsidRDefault="00B1769B">
      <w:pPr>
        <w:pStyle w:val="Nincstrkz"/>
        <w:rPr>
          <w:rFonts w:ascii="Times New Roman" w:hAnsi="Times New Roman"/>
          <w:sz w:val="24"/>
          <w:szCs w:val="24"/>
        </w:rPr>
      </w:pPr>
    </w:p>
    <w:p w:rsidR="00B1769B" w:rsidRDefault="00747AA9">
      <w:pPr>
        <w:pStyle w:val="Nincstrkz"/>
      </w:pPr>
      <w:r>
        <w:rPr>
          <w:rFonts w:ascii="Times New Roman" w:hAnsi="Times New Roman"/>
          <w:sz w:val="24"/>
          <w:szCs w:val="24"/>
        </w:rPr>
        <w:t>A lakosság kívánságára 2005-óta, helyben biztosítot</w:t>
      </w:r>
      <w:r>
        <w:rPr>
          <w:rFonts w:ascii="Times New Roman" w:hAnsi="Times New Roman"/>
          <w:sz w:val="24"/>
          <w:szCs w:val="24"/>
          <w:shd w:val="clear" w:color="auto" w:fill="FFFFFF"/>
        </w:rPr>
        <w:t>t a l</w:t>
      </w:r>
      <w:r>
        <w:rPr>
          <w:rFonts w:ascii="Times New Roman" w:hAnsi="Times New Roman"/>
          <w:sz w:val="24"/>
          <w:szCs w:val="24"/>
        </w:rPr>
        <w:t>aboratóriumi vérvételi lehetőség. A helyi vérvételi lehetőség kialakításával a betegeknek nem kell Szolnokra utazni, mely jelentős anyagi és időbeli megtakarítást jelent. A vérvételt szakápolónő végzi, az önkormányzattal kötött szerződés alapján.</w:t>
      </w:r>
    </w:p>
    <w:p w:rsidR="00B1769B" w:rsidRDefault="00B1769B">
      <w:pPr>
        <w:pStyle w:val="Nincstrkz"/>
        <w:rPr>
          <w:rFonts w:ascii="Times New Roman" w:hAnsi="Times New Roman"/>
          <w:sz w:val="24"/>
          <w:szCs w:val="24"/>
        </w:rPr>
      </w:pPr>
    </w:p>
    <w:p w:rsidR="00B1769B" w:rsidRDefault="00747AA9">
      <w:pPr>
        <w:pStyle w:val="Nincstrkz"/>
        <w:rPr>
          <w:rFonts w:ascii="Times New Roman" w:hAnsi="Times New Roman"/>
          <w:sz w:val="24"/>
          <w:szCs w:val="24"/>
        </w:rPr>
      </w:pPr>
      <w:r>
        <w:rPr>
          <w:rFonts w:ascii="Times New Roman" w:hAnsi="Times New Roman"/>
          <w:sz w:val="24"/>
          <w:szCs w:val="24"/>
        </w:rPr>
        <w:t>A két fogorvos több évtized óta dolgozik Martfűn. A fogorvosok is OEP finanszírozási szerződés alapján dolgoznak, területi ellátási kötelezettséggel. A gyermekfogászati szűréseket is ők végzik. Mindkét fogorvos Szolnokról jár Martfűre dolgozni.</w:t>
      </w:r>
    </w:p>
    <w:p w:rsidR="00B1769B" w:rsidRDefault="00B1769B">
      <w:pPr>
        <w:pStyle w:val="Nincstrkz"/>
        <w:rPr>
          <w:rFonts w:ascii="Times New Roman" w:hAnsi="Times New Roman"/>
          <w:sz w:val="24"/>
          <w:szCs w:val="24"/>
        </w:rPr>
      </w:pPr>
    </w:p>
    <w:p w:rsidR="00B1769B" w:rsidRDefault="00747AA9">
      <w:pPr>
        <w:pStyle w:val="Nincstrkz"/>
      </w:pPr>
      <w:r>
        <w:rPr>
          <w:rFonts w:ascii="Times New Roman" w:hAnsi="Times New Roman"/>
          <w:sz w:val="24"/>
          <w:szCs w:val="24"/>
        </w:rPr>
        <w:t xml:space="preserve">Az egészségügyben dolgozó orvosok és az asszisztencia rendszeresen vesz rész a kötelező továbbképzéseken. Az orvosoknak szakvizsgánként előírt, képzési pontszámot kell teljesíteni a működési engedélyhez. A működési engedélyek öt évenként kerülnek felülvizsgálatra, melynek az egyik alapvető feltétele a továbbképzési pontszámok teljesítése. Az orvosoknak ez évben telt le, illetve újult meg a működési engedélyük. A megújult működési engedélyek </w:t>
      </w:r>
      <w:r>
        <w:rPr>
          <w:rFonts w:ascii="Times New Roman" w:hAnsi="Times New Roman"/>
          <w:sz w:val="24"/>
          <w:szCs w:val="24"/>
          <w:shd w:val="clear" w:color="auto" w:fill="FFFFFF"/>
        </w:rPr>
        <w:t>2020-ig érv</w:t>
      </w:r>
      <w:r>
        <w:rPr>
          <w:rFonts w:ascii="Times New Roman" w:hAnsi="Times New Roman"/>
          <w:sz w:val="24"/>
          <w:szCs w:val="24"/>
        </w:rPr>
        <w:t xml:space="preserve">ényesek. Az ápolónők is kötelező továbbképzésben vesznek részt, mely szintén öt évre szól. </w:t>
      </w:r>
    </w:p>
    <w:p w:rsidR="00B1769B" w:rsidRDefault="00B1769B">
      <w:pPr>
        <w:pStyle w:val="Nincstrkz"/>
        <w:rPr>
          <w:rFonts w:ascii="Times New Roman" w:hAnsi="Times New Roman"/>
          <w:sz w:val="24"/>
          <w:szCs w:val="24"/>
        </w:rPr>
      </w:pPr>
    </w:p>
    <w:p w:rsidR="00B1769B" w:rsidRDefault="00747AA9">
      <w:pPr>
        <w:pStyle w:val="Nincstrkz"/>
        <w:rPr>
          <w:rFonts w:ascii="Times New Roman" w:hAnsi="Times New Roman"/>
          <w:sz w:val="24"/>
          <w:szCs w:val="24"/>
        </w:rPr>
      </w:pPr>
      <w:r>
        <w:rPr>
          <w:rFonts w:ascii="Times New Roman" w:hAnsi="Times New Roman"/>
          <w:sz w:val="24"/>
          <w:szCs w:val="24"/>
        </w:rPr>
        <w:t>A szakmai továbbképzések többnyire munkaidőn kívül, más városokban történnek. A továbbképzésekkel kapcsolatos tanfolyami, utazási szállás és egyéb költségeket az orvosok maguk gazdálkodják ki, erre külön támogatást az OEP nem biztosít. Gondot jelent alkalmanként a helyettesítések megszervezése is, ha a továbbképzést a munkaidőn belül szervezik.</w:t>
      </w:r>
    </w:p>
    <w:p w:rsidR="00B1769B" w:rsidRDefault="00B1769B">
      <w:pPr>
        <w:pStyle w:val="Nincstrkz"/>
        <w:rPr>
          <w:rFonts w:ascii="Times New Roman" w:hAnsi="Times New Roman"/>
          <w:b/>
          <w:sz w:val="24"/>
          <w:szCs w:val="24"/>
        </w:rPr>
      </w:pPr>
    </w:p>
    <w:p w:rsidR="00B1769B" w:rsidRDefault="00B1769B">
      <w:pPr>
        <w:pStyle w:val="Nincstrkz"/>
        <w:rPr>
          <w:rFonts w:ascii="Times New Roman" w:hAnsi="Times New Roman"/>
          <w:b/>
          <w:sz w:val="24"/>
          <w:szCs w:val="24"/>
        </w:rPr>
      </w:pPr>
    </w:p>
    <w:p w:rsidR="00B1769B" w:rsidRDefault="00B1769B">
      <w:pPr>
        <w:pStyle w:val="Nincstrkz"/>
        <w:rPr>
          <w:rFonts w:ascii="Times New Roman" w:hAnsi="Times New Roman"/>
          <w:b/>
          <w:sz w:val="24"/>
          <w:szCs w:val="24"/>
        </w:rPr>
      </w:pPr>
    </w:p>
    <w:p w:rsidR="00B1769B" w:rsidRDefault="00B1769B">
      <w:pPr>
        <w:pStyle w:val="Nincstrkz"/>
        <w:rPr>
          <w:rFonts w:ascii="Times New Roman" w:hAnsi="Times New Roman"/>
          <w:b/>
          <w:sz w:val="24"/>
          <w:szCs w:val="24"/>
        </w:rPr>
      </w:pPr>
    </w:p>
    <w:p w:rsidR="00B1769B" w:rsidRDefault="00B1769B">
      <w:pPr>
        <w:pStyle w:val="Nincstrkz"/>
        <w:rPr>
          <w:rFonts w:ascii="Times New Roman" w:hAnsi="Times New Roman"/>
          <w:b/>
          <w:sz w:val="24"/>
          <w:szCs w:val="24"/>
        </w:rPr>
      </w:pPr>
    </w:p>
    <w:p w:rsidR="00B1769B" w:rsidRDefault="00B1769B">
      <w:pPr>
        <w:pStyle w:val="Nincstrkz"/>
        <w:rPr>
          <w:rFonts w:ascii="Times New Roman" w:hAnsi="Times New Roman"/>
          <w:b/>
          <w:sz w:val="24"/>
          <w:szCs w:val="24"/>
        </w:rPr>
      </w:pPr>
    </w:p>
    <w:p w:rsidR="00B1769B" w:rsidRDefault="00B1769B">
      <w:pPr>
        <w:pStyle w:val="Nincstrkz"/>
        <w:rPr>
          <w:rFonts w:ascii="Times New Roman" w:hAnsi="Times New Roman"/>
          <w:b/>
          <w:sz w:val="24"/>
          <w:szCs w:val="24"/>
        </w:rPr>
      </w:pPr>
    </w:p>
    <w:p w:rsidR="00B1769B" w:rsidRDefault="00B1769B">
      <w:pPr>
        <w:pStyle w:val="Nincstrkz"/>
        <w:rPr>
          <w:rFonts w:ascii="Times New Roman" w:hAnsi="Times New Roman"/>
          <w:b/>
          <w:sz w:val="24"/>
          <w:szCs w:val="24"/>
        </w:rPr>
      </w:pPr>
    </w:p>
    <w:p w:rsidR="00B1769B" w:rsidRDefault="00B1769B">
      <w:pPr>
        <w:pStyle w:val="Nincstrkz"/>
        <w:rPr>
          <w:rFonts w:ascii="Times New Roman" w:hAnsi="Times New Roman"/>
          <w:b/>
          <w:sz w:val="24"/>
          <w:szCs w:val="24"/>
        </w:rPr>
      </w:pPr>
    </w:p>
    <w:p w:rsidR="00B1769B" w:rsidRDefault="00747AA9">
      <w:pPr>
        <w:pStyle w:val="Nincstrkz"/>
      </w:pPr>
      <w:r>
        <w:rPr>
          <w:rFonts w:ascii="Times New Roman" w:hAnsi="Times New Roman"/>
          <w:b/>
          <w:sz w:val="28"/>
          <w:szCs w:val="28"/>
        </w:rPr>
        <w:t>Tárgyi feltételek az egészségügyi ellátásban</w:t>
      </w:r>
      <w:r w:rsidR="00F266B0">
        <w:rPr>
          <w:rFonts w:ascii="Times New Roman" w:hAnsi="Times New Roman"/>
          <w:b/>
          <w:sz w:val="28"/>
          <w:szCs w:val="28"/>
        </w:rPr>
        <w:t>:</w:t>
      </w:r>
    </w:p>
    <w:p w:rsidR="00B1769B" w:rsidRDefault="00B1769B">
      <w:pPr>
        <w:pStyle w:val="Nincstrkz"/>
        <w:rPr>
          <w:rFonts w:ascii="Times New Roman" w:hAnsi="Times New Roman"/>
          <w:b/>
          <w:sz w:val="24"/>
          <w:szCs w:val="24"/>
        </w:rPr>
      </w:pPr>
    </w:p>
    <w:p w:rsidR="00B1769B" w:rsidRDefault="00747AA9">
      <w:pPr>
        <w:pStyle w:val="Nincstrkz"/>
      </w:pPr>
      <w:r>
        <w:rPr>
          <w:rFonts w:ascii="Times New Roman" w:hAnsi="Times New Roman"/>
          <w:sz w:val="24"/>
          <w:szCs w:val="24"/>
        </w:rPr>
        <w:t>Martfűn az Egészségügyi Központ 1996-ban került átadásra. A gyermekorvosi rendelők 1998-ba kerültek felújításra. Mindkét épületet a meglévő régi épületekből alakították át. A rendelők és az egyéb kiszolgáló helyiségek nem voltak akadálymentesítettek és nem feleltek meg a mai kor követelményeinek. Az épületek régiek, energetikai szempontból nem voltak megfelelőek, fűtésük gazdaságtalan volt. A nyílászárók elavultak, nem szigeteltek, a központi épületet kifűteni szinte lehetetlen volt. Nagy gondként merült fel, hogy az emeletre nem oldották meg az akadálymentes közlekedést, mert az épületben nem volt lift. Az emeleten működő rendelőknek veszélyben volt a működési engedélye a lift hiánya miatt. Az épületek szigetelése, fűtésének korszerűsítése, a nyílászárók cseréje, valamint az akadálymentes közlekedés kialakítása feltétlenül indokolttá vált. A központi épületben az emeleti részen több kihasználatlan helyiség volt, a földszint viszont járványos időszakban túlzsúfolt. Az emeleti rész hasznosításának gátat szabott a lift hiánya, mert a mozgásukban korlátozott emberek, betegek számára az emelet rendelői nem voltak elérhetőek. A gyermekorvosi rendelő és a védőnői szolgálat szintén elavult régi épületben dolgozott, a fűtés gazdaságtalan volt, a váró többször beázott. 2012-ben az önkormányzat pályázatot adott be a központi épület felújítására, melynél szempont volt az épület akadálymentesítése bővítése, az energetikai szempontból gazdaságossá tétele, valamint az egészségügyi ellátás koncentrálása egy épületen belül, a gyermekorvosi rendelő, védőnői szolgálat működése a központi épületben.</w:t>
      </w:r>
    </w:p>
    <w:p w:rsidR="00B1769B" w:rsidRDefault="00747AA9">
      <w:pPr>
        <w:pStyle w:val="Nincstrkz"/>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t xml:space="preserve"> </w:t>
      </w:r>
    </w:p>
    <w:p w:rsidR="00B1769B" w:rsidRDefault="00747AA9">
      <w:pPr>
        <w:pStyle w:val="Nincstrkz"/>
      </w:pPr>
      <w:r>
        <w:rPr>
          <w:rFonts w:ascii="Times New Roman" w:hAnsi="Times New Roman"/>
          <w:sz w:val="24"/>
          <w:szCs w:val="24"/>
        </w:rPr>
        <w:t xml:space="preserve">Az egészségügy működtetése önkormányzati feladat, melynek működési költségéhez a vállalkozó orvosok hozzájárulnak. Az Országos Egészségbiztosítási Pénztár fix összeget biztosít a praxisoknak működésükhöz. A praxisoknak az ANTSZ által meghatározott minimumfeltételek szerint kell rendelőjüket, műszerezettségüket kialakítani. 2012-2014 között lehetőség nyílt az OEP-től bizonyos műszerekre, számítógépre, telefonra, sürgős betegellátást szolgáló berendezésekre pénzt igényelni, a jobb és korszerűbb betegellátás érdekében. Az OEP meghatározta a beszerezhető műszerek listáját. A beszerzések határideje, illetve az elszámolás ez évben megtörtént. Az ANTSZ 2013-ban új minimumfeltételeket szabott meg, melynek ellenőrzése folyamatos a háziorvosoknál, fogorvosoknál és a védőnői szolgálatnál. Minden orvos arra törekszik, hogy fejlessze diagnosztikai eszközparkját, valamint a számítástechnikai berendezéseket, melyre egyre nagyobb szükség van. Az OEP az orvosok feladatává tette az egészségügyi jogviszony online ellenőrzését, melynek során a folyamatos internet használat vált szükségessé. Valamennyi jelentést már csak elektronikus formában fogadnak el, a receptfelírási szabályok pedig még szigorúbbá váltak. A számítástechnikai berendezések, szoftverek működése nagy biztonságot követelnek meg, így ezeknek az eszközöknek a legkorszerűbbeknek kell lenniük, állandóan </w:t>
      </w:r>
      <w:proofErr w:type="gramStart"/>
      <w:r>
        <w:rPr>
          <w:rFonts w:ascii="Times New Roman" w:hAnsi="Times New Roman"/>
          <w:sz w:val="24"/>
          <w:szCs w:val="24"/>
        </w:rPr>
        <w:t>újítani</w:t>
      </w:r>
      <w:proofErr w:type="gramEnd"/>
      <w:r>
        <w:rPr>
          <w:rFonts w:ascii="Times New Roman" w:hAnsi="Times New Roman"/>
          <w:sz w:val="24"/>
          <w:szCs w:val="24"/>
        </w:rPr>
        <w:t xml:space="preserve"> frissíteni kell őket. A háziorvosi praxisoknál a működési engedélyek véglegesek.</w:t>
      </w:r>
    </w:p>
    <w:p w:rsidR="00B1769B" w:rsidRDefault="00B1769B">
      <w:pPr>
        <w:pStyle w:val="Nincstrkz"/>
        <w:rPr>
          <w:rFonts w:ascii="Times New Roman" w:hAnsi="Times New Roman"/>
          <w:sz w:val="24"/>
          <w:szCs w:val="24"/>
        </w:rPr>
      </w:pPr>
    </w:p>
    <w:p w:rsidR="00B1769B" w:rsidRDefault="00747AA9">
      <w:pPr>
        <w:pStyle w:val="Nincstrkz"/>
      </w:pPr>
      <w:r>
        <w:rPr>
          <w:rStyle w:val="Kiemels2"/>
          <w:rFonts w:ascii="Times New Roman" w:hAnsi="Times New Roman"/>
          <w:sz w:val="24"/>
          <w:szCs w:val="24"/>
        </w:rPr>
        <w:t>A felnőtt háziorvosi rendelők forgalma:</w:t>
      </w:r>
    </w:p>
    <w:p w:rsidR="00B1769B" w:rsidRDefault="00B1769B">
      <w:pPr>
        <w:pStyle w:val="Nincstrkz"/>
        <w:rPr>
          <w:rFonts w:ascii="Times New Roman" w:hAnsi="Times New Roman"/>
          <w:sz w:val="24"/>
          <w:szCs w:val="24"/>
        </w:rPr>
      </w:pPr>
    </w:p>
    <w:tbl>
      <w:tblPr>
        <w:tblW w:w="9638" w:type="dxa"/>
        <w:tblInd w:w="55" w:type="dxa"/>
        <w:tblCellMar>
          <w:top w:w="55" w:type="dxa"/>
          <w:left w:w="55" w:type="dxa"/>
          <w:bottom w:w="55" w:type="dxa"/>
          <w:right w:w="55" w:type="dxa"/>
        </w:tblCellMar>
        <w:tblLook w:val="04A0"/>
      </w:tblPr>
      <w:tblGrid>
        <w:gridCol w:w="2775"/>
        <w:gridCol w:w="2044"/>
        <w:gridCol w:w="2409"/>
        <w:gridCol w:w="2410"/>
      </w:tblGrid>
      <w:tr w:rsidR="00B1769B">
        <w:tc>
          <w:tcPr>
            <w:tcW w:w="2775" w:type="dxa"/>
            <w:shd w:val="clear" w:color="auto" w:fill="auto"/>
          </w:tcPr>
          <w:p w:rsidR="00B1769B" w:rsidRDefault="00747AA9">
            <w:pPr>
              <w:pStyle w:val="Nincstrkz"/>
              <w:jc w:val="center"/>
            </w:pPr>
            <w:r>
              <w:rPr>
                <w:rStyle w:val="Kiemels2"/>
                <w:rFonts w:ascii="Times New Roman" w:hAnsi="Times New Roman"/>
                <w:b w:val="0"/>
                <w:sz w:val="20"/>
                <w:szCs w:val="20"/>
              </w:rPr>
              <w:t xml:space="preserve">  </w:t>
            </w:r>
          </w:p>
        </w:tc>
        <w:tc>
          <w:tcPr>
            <w:tcW w:w="2044" w:type="dxa"/>
            <w:tcBorders>
              <w:top w:val="single" w:sz="2" w:space="0" w:color="000000"/>
              <w:left w:val="single" w:sz="2" w:space="0" w:color="000000"/>
              <w:bottom w:val="single" w:sz="2" w:space="0" w:color="000000"/>
            </w:tcBorders>
            <w:shd w:val="clear" w:color="auto" w:fill="auto"/>
            <w:tcMar>
              <w:left w:w="54" w:type="dxa"/>
            </w:tcMar>
          </w:tcPr>
          <w:p w:rsidR="00B1769B" w:rsidRDefault="00747AA9">
            <w:pPr>
              <w:pStyle w:val="Nincstrkz"/>
              <w:jc w:val="center"/>
            </w:pPr>
            <w:r>
              <w:rPr>
                <w:rStyle w:val="Kiemels2"/>
                <w:rFonts w:ascii="Times New Roman" w:hAnsi="Times New Roman"/>
                <w:sz w:val="20"/>
                <w:szCs w:val="20"/>
              </w:rPr>
              <w:t>2012</w:t>
            </w:r>
          </w:p>
        </w:tc>
        <w:tc>
          <w:tcPr>
            <w:tcW w:w="2409" w:type="dxa"/>
            <w:tcBorders>
              <w:top w:val="single" w:sz="2" w:space="0" w:color="000000"/>
              <w:left w:val="single" w:sz="2" w:space="0" w:color="000000"/>
              <w:bottom w:val="single" w:sz="2" w:space="0" w:color="000000"/>
            </w:tcBorders>
            <w:shd w:val="clear" w:color="auto" w:fill="auto"/>
            <w:tcMar>
              <w:left w:w="54" w:type="dxa"/>
            </w:tcMar>
          </w:tcPr>
          <w:p w:rsidR="00B1769B" w:rsidRDefault="00747AA9">
            <w:pPr>
              <w:pStyle w:val="Nincstrkz"/>
              <w:jc w:val="center"/>
            </w:pPr>
            <w:r>
              <w:rPr>
                <w:rStyle w:val="Kiemels2"/>
                <w:rFonts w:ascii="Times New Roman" w:hAnsi="Times New Roman"/>
                <w:sz w:val="20"/>
                <w:szCs w:val="20"/>
              </w:rPr>
              <w:t>2013</w:t>
            </w:r>
          </w:p>
        </w:tc>
        <w:tc>
          <w:tcPr>
            <w:tcW w:w="2410"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rsidR="00B1769B" w:rsidRDefault="00747AA9">
            <w:pPr>
              <w:pStyle w:val="Nincstrkz"/>
              <w:jc w:val="center"/>
            </w:pPr>
            <w:r>
              <w:rPr>
                <w:rStyle w:val="Kiemels2"/>
                <w:rFonts w:ascii="Times New Roman" w:hAnsi="Times New Roman"/>
                <w:sz w:val="20"/>
                <w:szCs w:val="20"/>
              </w:rPr>
              <w:t>2014</w:t>
            </w:r>
          </w:p>
        </w:tc>
      </w:tr>
      <w:tr w:rsidR="00B1769B">
        <w:tc>
          <w:tcPr>
            <w:tcW w:w="2775" w:type="dxa"/>
            <w:tcBorders>
              <w:top w:val="single" w:sz="2" w:space="0" w:color="000000"/>
              <w:left w:val="single" w:sz="2" w:space="0" w:color="000000"/>
              <w:bottom w:val="single" w:sz="2" w:space="0" w:color="000000"/>
            </w:tcBorders>
            <w:shd w:val="clear" w:color="auto" w:fill="auto"/>
            <w:tcMar>
              <w:left w:w="54" w:type="dxa"/>
            </w:tcMar>
          </w:tcPr>
          <w:p w:rsidR="00B1769B" w:rsidRDefault="00747AA9">
            <w:pPr>
              <w:pStyle w:val="Nincstrkz"/>
              <w:jc w:val="left"/>
            </w:pPr>
            <w:r>
              <w:rPr>
                <w:rStyle w:val="Kiemels2"/>
                <w:rFonts w:ascii="Times New Roman" w:hAnsi="Times New Roman"/>
                <w:b w:val="0"/>
                <w:sz w:val="20"/>
                <w:szCs w:val="20"/>
              </w:rPr>
              <w:t>Rendelésen megjelentek:</w:t>
            </w:r>
          </w:p>
        </w:tc>
        <w:tc>
          <w:tcPr>
            <w:tcW w:w="2044" w:type="dxa"/>
            <w:tcBorders>
              <w:top w:val="single" w:sz="2" w:space="0" w:color="000000"/>
              <w:left w:val="single" w:sz="2" w:space="0" w:color="000000"/>
              <w:bottom w:val="single" w:sz="2" w:space="0" w:color="000000"/>
            </w:tcBorders>
            <w:shd w:val="clear" w:color="auto" w:fill="auto"/>
            <w:tcMar>
              <w:left w:w="54" w:type="dxa"/>
            </w:tcMar>
          </w:tcPr>
          <w:p w:rsidR="00B1769B" w:rsidRDefault="00747AA9">
            <w:pPr>
              <w:pStyle w:val="Nincstrkz"/>
              <w:jc w:val="center"/>
            </w:pPr>
            <w:r>
              <w:rPr>
                <w:rStyle w:val="Kiemels2"/>
                <w:rFonts w:ascii="Times New Roman" w:hAnsi="Times New Roman"/>
                <w:b w:val="0"/>
                <w:sz w:val="20"/>
                <w:szCs w:val="20"/>
              </w:rPr>
              <w:t>37509</w:t>
            </w:r>
          </w:p>
        </w:tc>
        <w:tc>
          <w:tcPr>
            <w:tcW w:w="2409" w:type="dxa"/>
            <w:tcBorders>
              <w:top w:val="single" w:sz="2" w:space="0" w:color="000000"/>
              <w:left w:val="single" w:sz="2" w:space="0" w:color="000000"/>
              <w:bottom w:val="single" w:sz="2" w:space="0" w:color="000000"/>
            </w:tcBorders>
            <w:shd w:val="clear" w:color="auto" w:fill="auto"/>
            <w:tcMar>
              <w:left w:w="54" w:type="dxa"/>
            </w:tcMar>
          </w:tcPr>
          <w:p w:rsidR="00B1769B" w:rsidRDefault="00747AA9">
            <w:pPr>
              <w:pStyle w:val="Nincstrkz"/>
              <w:jc w:val="center"/>
            </w:pPr>
            <w:r>
              <w:rPr>
                <w:rStyle w:val="Kiemels2"/>
                <w:rFonts w:ascii="Times New Roman" w:hAnsi="Times New Roman"/>
                <w:b w:val="0"/>
                <w:sz w:val="20"/>
                <w:szCs w:val="20"/>
              </w:rPr>
              <w:t>37871</w:t>
            </w:r>
          </w:p>
        </w:tc>
        <w:tc>
          <w:tcPr>
            <w:tcW w:w="2410"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rsidR="00B1769B" w:rsidRDefault="00747AA9">
            <w:pPr>
              <w:pStyle w:val="Nincstrkz"/>
              <w:jc w:val="center"/>
            </w:pPr>
            <w:r>
              <w:rPr>
                <w:rStyle w:val="Kiemels2"/>
                <w:rFonts w:ascii="Times New Roman" w:hAnsi="Times New Roman"/>
                <w:b w:val="0"/>
                <w:sz w:val="20"/>
                <w:szCs w:val="20"/>
              </w:rPr>
              <w:t>37927</w:t>
            </w:r>
          </w:p>
        </w:tc>
      </w:tr>
      <w:tr w:rsidR="00B1769B">
        <w:tc>
          <w:tcPr>
            <w:tcW w:w="2775" w:type="dxa"/>
            <w:tcBorders>
              <w:left w:val="single" w:sz="2" w:space="0" w:color="000000"/>
              <w:bottom w:val="single" w:sz="2" w:space="0" w:color="000000"/>
            </w:tcBorders>
            <w:shd w:val="clear" w:color="auto" w:fill="auto"/>
            <w:tcMar>
              <w:left w:w="54" w:type="dxa"/>
            </w:tcMar>
          </w:tcPr>
          <w:p w:rsidR="00B1769B" w:rsidRDefault="00747AA9">
            <w:pPr>
              <w:pStyle w:val="Nincstrkz"/>
              <w:jc w:val="left"/>
            </w:pPr>
            <w:r>
              <w:rPr>
                <w:rStyle w:val="Kiemels2"/>
                <w:rFonts w:ascii="Times New Roman" w:hAnsi="Times New Roman"/>
                <w:b w:val="0"/>
                <w:sz w:val="20"/>
                <w:szCs w:val="20"/>
              </w:rPr>
              <w:t>Lakáson történt ellátás:</w:t>
            </w:r>
          </w:p>
        </w:tc>
        <w:tc>
          <w:tcPr>
            <w:tcW w:w="2044" w:type="dxa"/>
            <w:tcBorders>
              <w:left w:val="single" w:sz="2" w:space="0" w:color="000000"/>
              <w:bottom w:val="single" w:sz="2" w:space="0" w:color="000000"/>
            </w:tcBorders>
            <w:shd w:val="clear" w:color="auto" w:fill="auto"/>
            <w:tcMar>
              <w:left w:w="54" w:type="dxa"/>
            </w:tcMar>
          </w:tcPr>
          <w:p w:rsidR="00B1769B" w:rsidRDefault="00747AA9">
            <w:pPr>
              <w:pStyle w:val="Nincstrkz"/>
              <w:jc w:val="center"/>
            </w:pPr>
            <w:r>
              <w:rPr>
                <w:rStyle w:val="Kiemels2"/>
                <w:rFonts w:ascii="Times New Roman" w:hAnsi="Times New Roman"/>
                <w:b w:val="0"/>
                <w:sz w:val="20"/>
                <w:szCs w:val="20"/>
              </w:rPr>
              <w:t>1712</w:t>
            </w:r>
          </w:p>
        </w:tc>
        <w:tc>
          <w:tcPr>
            <w:tcW w:w="2409" w:type="dxa"/>
            <w:tcBorders>
              <w:left w:val="single" w:sz="2" w:space="0" w:color="000000"/>
              <w:bottom w:val="single" w:sz="2" w:space="0" w:color="000000"/>
            </w:tcBorders>
            <w:shd w:val="clear" w:color="auto" w:fill="auto"/>
            <w:tcMar>
              <w:left w:w="54" w:type="dxa"/>
            </w:tcMar>
          </w:tcPr>
          <w:p w:rsidR="00B1769B" w:rsidRDefault="00747AA9">
            <w:pPr>
              <w:pStyle w:val="Nincstrkz"/>
              <w:jc w:val="center"/>
            </w:pPr>
            <w:r>
              <w:rPr>
                <w:rStyle w:val="Kiemels2"/>
                <w:rFonts w:ascii="Times New Roman" w:hAnsi="Times New Roman"/>
                <w:b w:val="0"/>
                <w:sz w:val="20"/>
                <w:szCs w:val="20"/>
              </w:rPr>
              <w:t>1508</w:t>
            </w:r>
          </w:p>
        </w:tc>
        <w:tc>
          <w:tcPr>
            <w:tcW w:w="2410" w:type="dxa"/>
            <w:tcBorders>
              <w:left w:val="single" w:sz="2" w:space="0" w:color="000000"/>
              <w:bottom w:val="single" w:sz="2" w:space="0" w:color="000000"/>
              <w:right w:val="single" w:sz="2" w:space="0" w:color="000000"/>
            </w:tcBorders>
            <w:shd w:val="clear" w:color="auto" w:fill="auto"/>
            <w:tcMar>
              <w:left w:w="54" w:type="dxa"/>
            </w:tcMar>
          </w:tcPr>
          <w:p w:rsidR="00B1769B" w:rsidRDefault="00747AA9">
            <w:pPr>
              <w:pStyle w:val="Nincstrkz"/>
              <w:jc w:val="center"/>
            </w:pPr>
            <w:r>
              <w:rPr>
                <w:rStyle w:val="Kiemels2"/>
                <w:rFonts w:ascii="Times New Roman" w:hAnsi="Times New Roman"/>
                <w:b w:val="0"/>
                <w:sz w:val="20"/>
                <w:szCs w:val="20"/>
              </w:rPr>
              <w:t>1432</w:t>
            </w:r>
          </w:p>
        </w:tc>
      </w:tr>
      <w:tr w:rsidR="00B1769B">
        <w:tc>
          <w:tcPr>
            <w:tcW w:w="2775" w:type="dxa"/>
            <w:tcBorders>
              <w:left w:val="single" w:sz="2" w:space="0" w:color="000000"/>
              <w:bottom w:val="single" w:sz="2" w:space="0" w:color="000000"/>
            </w:tcBorders>
            <w:shd w:val="clear" w:color="auto" w:fill="auto"/>
            <w:tcMar>
              <w:left w:w="54" w:type="dxa"/>
            </w:tcMar>
          </w:tcPr>
          <w:p w:rsidR="00B1769B" w:rsidRDefault="00747AA9">
            <w:pPr>
              <w:pStyle w:val="Nincstrkz"/>
              <w:jc w:val="left"/>
            </w:pPr>
            <w:r>
              <w:rPr>
                <w:rStyle w:val="Kiemels2"/>
                <w:rFonts w:ascii="Times New Roman" w:hAnsi="Times New Roman"/>
                <w:b w:val="0"/>
                <w:sz w:val="20"/>
                <w:szCs w:val="20"/>
              </w:rPr>
              <w:t>Szakrendelésre irányítottak:</w:t>
            </w:r>
          </w:p>
        </w:tc>
        <w:tc>
          <w:tcPr>
            <w:tcW w:w="2044" w:type="dxa"/>
            <w:tcBorders>
              <w:left w:val="single" w:sz="2" w:space="0" w:color="000000"/>
              <w:bottom w:val="single" w:sz="2" w:space="0" w:color="000000"/>
            </w:tcBorders>
            <w:shd w:val="clear" w:color="auto" w:fill="auto"/>
            <w:tcMar>
              <w:left w:w="54" w:type="dxa"/>
            </w:tcMar>
          </w:tcPr>
          <w:p w:rsidR="00B1769B" w:rsidRDefault="00747AA9">
            <w:pPr>
              <w:pStyle w:val="Nincstrkz"/>
              <w:jc w:val="center"/>
            </w:pPr>
            <w:r>
              <w:rPr>
                <w:rStyle w:val="Kiemels2"/>
                <w:rFonts w:ascii="Times New Roman" w:hAnsi="Times New Roman"/>
                <w:b w:val="0"/>
                <w:sz w:val="20"/>
                <w:szCs w:val="20"/>
              </w:rPr>
              <w:t>3563</w:t>
            </w:r>
          </w:p>
        </w:tc>
        <w:tc>
          <w:tcPr>
            <w:tcW w:w="2409" w:type="dxa"/>
            <w:tcBorders>
              <w:left w:val="single" w:sz="2" w:space="0" w:color="000000"/>
              <w:bottom w:val="single" w:sz="2" w:space="0" w:color="000000"/>
            </w:tcBorders>
            <w:shd w:val="clear" w:color="auto" w:fill="auto"/>
            <w:tcMar>
              <w:left w:w="54" w:type="dxa"/>
            </w:tcMar>
          </w:tcPr>
          <w:p w:rsidR="00B1769B" w:rsidRDefault="00747AA9">
            <w:pPr>
              <w:pStyle w:val="Nincstrkz"/>
              <w:jc w:val="center"/>
            </w:pPr>
            <w:r>
              <w:rPr>
                <w:rStyle w:val="Kiemels2"/>
                <w:rFonts w:ascii="Times New Roman" w:hAnsi="Times New Roman"/>
                <w:b w:val="0"/>
                <w:sz w:val="20"/>
                <w:szCs w:val="20"/>
              </w:rPr>
              <w:t>3197</w:t>
            </w:r>
          </w:p>
        </w:tc>
        <w:tc>
          <w:tcPr>
            <w:tcW w:w="2410" w:type="dxa"/>
            <w:tcBorders>
              <w:left w:val="single" w:sz="2" w:space="0" w:color="000000"/>
              <w:bottom w:val="single" w:sz="2" w:space="0" w:color="000000"/>
              <w:right w:val="single" w:sz="2" w:space="0" w:color="000000"/>
            </w:tcBorders>
            <w:shd w:val="clear" w:color="auto" w:fill="auto"/>
            <w:tcMar>
              <w:left w:w="54" w:type="dxa"/>
            </w:tcMar>
          </w:tcPr>
          <w:p w:rsidR="00B1769B" w:rsidRDefault="00747AA9">
            <w:pPr>
              <w:pStyle w:val="Nincstrkz"/>
              <w:jc w:val="center"/>
            </w:pPr>
            <w:r>
              <w:rPr>
                <w:rStyle w:val="Kiemels2"/>
                <w:rFonts w:ascii="Times New Roman" w:hAnsi="Times New Roman"/>
                <w:b w:val="0"/>
                <w:sz w:val="20"/>
                <w:szCs w:val="20"/>
              </w:rPr>
              <w:t>3276</w:t>
            </w:r>
          </w:p>
        </w:tc>
      </w:tr>
      <w:tr w:rsidR="00B1769B">
        <w:tc>
          <w:tcPr>
            <w:tcW w:w="2775" w:type="dxa"/>
            <w:tcBorders>
              <w:left w:val="single" w:sz="2" w:space="0" w:color="000000"/>
              <w:bottom w:val="single" w:sz="2" w:space="0" w:color="000000"/>
            </w:tcBorders>
            <w:shd w:val="clear" w:color="auto" w:fill="auto"/>
            <w:tcMar>
              <w:left w:w="54" w:type="dxa"/>
            </w:tcMar>
          </w:tcPr>
          <w:p w:rsidR="00B1769B" w:rsidRDefault="00747AA9">
            <w:pPr>
              <w:pStyle w:val="Nincstrkz"/>
              <w:jc w:val="left"/>
            </w:pPr>
            <w:r>
              <w:rPr>
                <w:rStyle w:val="Kiemels2"/>
                <w:rFonts w:ascii="Times New Roman" w:hAnsi="Times New Roman"/>
                <w:b w:val="0"/>
                <w:sz w:val="20"/>
                <w:szCs w:val="20"/>
              </w:rPr>
              <w:t>Laborvizsgálatra küldöttek:</w:t>
            </w:r>
          </w:p>
        </w:tc>
        <w:tc>
          <w:tcPr>
            <w:tcW w:w="2044" w:type="dxa"/>
            <w:tcBorders>
              <w:left w:val="single" w:sz="2" w:space="0" w:color="000000"/>
              <w:bottom w:val="single" w:sz="2" w:space="0" w:color="000000"/>
            </w:tcBorders>
            <w:shd w:val="clear" w:color="auto" w:fill="auto"/>
            <w:tcMar>
              <w:left w:w="54" w:type="dxa"/>
            </w:tcMar>
          </w:tcPr>
          <w:p w:rsidR="00B1769B" w:rsidRDefault="00747AA9">
            <w:pPr>
              <w:pStyle w:val="Nincstrkz"/>
              <w:jc w:val="center"/>
            </w:pPr>
            <w:r>
              <w:rPr>
                <w:rStyle w:val="Kiemels2"/>
                <w:rFonts w:ascii="Times New Roman" w:hAnsi="Times New Roman"/>
                <w:b w:val="0"/>
                <w:sz w:val="20"/>
                <w:szCs w:val="20"/>
              </w:rPr>
              <w:t>3597</w:t>
            </w:r>
          </w:p>
        </w:tc>
        <w:tc>
          <w:tcPr>
            <w:tcW w:w="2409" w:type="dxa"/>
            <w:tcBorders>
              <w:left w:val="single" w:sz="2" w:space="0" w:color="000000"/>
              <w:bottom w:val="single" w:sz="2" w:space="0" w:color="000000"/>
            </w:tcBorders>
            <w:shd w:val="clear" w:color="auto" w:fill="auto"/>
            <w:tcMar>
              <w:left w:w="54" w:type="dxa"/>
            </w:tcMar>
          </w:tcPr>
          <w:p w:rsidR="00B1769B" w:rsidRDefault="00747AA9">
            <w:pPr>
              <w:pStyle w:val="Nincstrkz"/>
              <w:jc w:val="center"/>
            </w:pPr>
            <w:r>
              <w:rPr>
                <w:rStyle w:val="Kiemels2"/>
                <w:rFonts w:ascii="Times New Roman" w:hAnsi="Times New Roman"/>
                <w:b w:val="0"/>
                <w:sz w:val="20"/>
                <w:szCs w:val="20"/>
              </w:rPr>
              <w:t>3690</w:t>
            </w:r>
          </w:p>
        </w:tc>
        <w:tc>
          <w:tcPr>
            <w:tcW w:w="2410" w:type="dxa"/>
            <w:tcBorders>
              <w:left w:val="single" w:sz="2" w:space="0" w:color="000000"/>
              <w:bottom w:val="single" w:sz="2" w:space="0" w:color="000000"/>
              <w:right w:val="single" w:sz="2" w:space="0" w:color="000000"/>
            </w:tcBorders>
            <w:shd w:val="clear" w:color="auto" w:fill="auto"/>
            <w:tcMar>
              <w:left w:w="54" w:type="dxa"/>
            </w:tcMar>
          </w:tcPr>
          <w:p w:rsidR="00B1769B" w:rsidRDefault="00747AA9">
            <w:pPr>
              <w:pStyle w:val="Nincstrkz"/>
              <w:jc w:val="center"/>
            </w:pPr>
            <w:r>
              <w:rPr>
                <w:rStyle w:val="Kiemels2"/>
                <w:rFonts w:ascii="Times New Roman" w:hAnsi="Times New Roman"/>
                <w:b w:val="0"/>
                <w:sz w:val="20"/>
                <w:szCs w:val="20"/>
              </w:rPr>
              <w:t>3754</w:t>
            </w:r>
          </w:p>
        </w:tc>
      </w:tr>
      <w:tr w:rsidR="00B1769B">
        <w:tc>
          <w:tcPr>
            <w:tcW w:w="2775" w:type="dxa"/>
            <w:tcBorders>
              <w:left w:val="single" w:sz="2" w:space="0" w:color="000000"/>
              <w:bottom w:val="single" w:sz="2" w:space="0" w:color="000000"/>
            </w:tcBorders>
            <w:shd w:val="clear" w:color="auto" w:fill="auto"/>
            <w:tcMar>
              <w:left w:w="54" w:type="dxa"/>
            </w:tcMar>
          </w:tcPr>
          <w:p w:rsidR="00B1769B" w:rsidRDefault="00747AA9">
            <w:pPr>
              <w:pStyle w:val="Nincstrkz"/>
              <w:jc w:val="left"/>
            </w:pPr>
            <w:r>
              <w:rPr>
                <w:rStyle w:val="Kiemels2"/>
                <w:rFonts w:ascii="Times New Roman" w:hAnsi="Times New Roman"/>
                <w:b w:val="0"/>
                <w:sz w:val="20"/>
                <w:szCs w:val="20"/>
              </w:rPr>
              <w:t>Gyógyintézetbe utalások száma:</w:t>
            </w:r>
          </w:p>
        </w:tc>
        <w:tc>
          <w:tcPr>
            <w:tcW w:w="2044" w:type="dxa"/>
            <w:tcBorders>
              <w:left w:val="single" w:sz="2" w:space="0" w:color="000000"/>
              <w:bottom w:val="single" w:sz="2" w:space="0" w:color="000000"/>
            </w:tcBorders>
            <w:shd w:val="clear" w:color="auto" w:fill="auto"/>
            <w:tcMar>
              <w:left w:w="54" w:type="dxa"/>
            </w:tcMar>
          </w:tcPr>
          <w:p w:rsidR="00B1769B" w:rsidRDefault="00747AA9">
            <w:pPr>
              <w:pStyle w:val="Nincstrkz"/>
              <w:jc w:val="center"/>
            </w:pPr>
            <w:r>
              <w:rPr>
                <w:rStyle w:val="Kiemels2"/>
                <w:rFonts w:ascii="Times New Roman" w:hAnsi="Times New Roman"/>
                <w:b w:val="0"/>
                <w:sz w:val="20"/>
                <w:szCs w:val="20"/>
              </w:rPr>
              <w:t>102</w:t>
            </w:r>
          </w:p>
        </w:tc>
        <w:tc>
          <w:tcPr>
            <w:tcW w:w="2409" w:type="dxa"/>
            <w:tcBorders>
              <w:left w:val="single" w:sz="2" w:space="0" w:color="000000"/>
              <w:bottom w:val="single" w:sz="2" w:space="0" w:color="000000"/>
            </w:tcBorders>
            <w:shd w:val="clear" w:color="auto" w:fill="auto"/>
            <w:tcMar>
              <w:left w:w="54" w:type="dxa"/>
            </w:tcMar>
          </w:tcPr>
          <w:p w:rsidR="00B1769B" w:rsidRDefault="00747AA9">
            <w:pPr>
              <w:pStyle w:val="Nincstrkz"/>
              <w:jc w:val="center"/>
            </w:pPr>
            <w:r>
              <w:rPr>
                <w:rStyle w:val="Kiemels2"/>
                <w:rFonts w:ascii="Times New Roman" w:hAnsi="Times New Roman"/>
                <w:b w:val="0"/>
                <w:sz w:val="20"/>
                <w:szCs w:val="20"/>
              </w:rPr>
              <w:t>126</w:t>
            </w:r>
          </w:p>
        </w:tc>
        <w:tc>
          <w:tcPr>
            <w:tcW w:w="2410" w:type="dxa"/>
            <w:tcBorders>
              <w:left w:val="single" w:sz="2" w:space="0" w:color="000000"/>
              <w:bottom w:val="single" w:sz="2" w:space="0" w:color="000000"/>
              <w:right w:val="single" w:sz="2" w:space="0" w:color="000000"/>
            </w:tcBorders>
            <w:shd w:val="clear" w:color="auto" w:fill="auto"/>
            <w:tcMar>
              <w:left w:w="54" w:type="dxa"/>
            </w:tcMar>
          </w:tcPr>
          <w:p w:rsidR="00B1769B" w:rsidRDefault="00747AA9">
            <w:pPr>
              <w:pStyle w:val="Nincstrkz"/>
              <w:jc w:val="center"/>
            </w:pPr>
            <w:r>
              <w:rPr>
                <w:rStyle w:val="Kiemels2"/>
                <w:rFonts w:ascii="Times New Roman" w:hAnsi="Times New Roman"/>
                <w:b w:val="0"/>
                <w:sz w:val="20"/>
                <w:szCs w:val="20"/>
              </w:rPr>
              <w:t>156</w:t>
            </w:r>
          </w:p>
        </w:tc>
      </w:tr>
      <w:tr w:rsidR="00B1769B">
        <w:tc>
          <w:tcPr>
            <w:tcW w:w="2775" w:type="dxa"/>
            <w:tcBorders>
              <w:left w:val="single" w:sz="2" w:space="0" w:color="000000"/>
              <w:bottom w:val="single" w:sz="2" w:space="0" w:color="000000"/>
            </w:tcBorders>
            <w:shd w:val="clear" w:color="auto" w:fill="auto"/>
            <w:tcMar>
              <w:left w:w="54" w:type="dxa"/>
            </w:tcMar>
          </w:tcPr>
          <w:p w:rsidR="00B1769B" w:rsidRDefault="00747AA9">
            <w:pPr>
              <w:pStyle w:val="Nincstrkz"/>
              <w:jc w:val="left"/>
            </w:pPr>
            <w:r>
              <w:rPr>
                <w:rStyle w:val="Kiemels2"/>
                <w:rFonts w:ascii="Times New Roman" w:hAnsi="Times New Roman"/>
                <w:b w:val="0"/>
                <w:sz w:val="20"/>
                <w:szCs w:val="20"/>
              </w:rPr>
              <w:t>Ápolónői látogatások száma:</w:t>
            </w:r>
          </w:p>
        </w:tc>
        <w:tc>
          <w:tcPr>
            <w:tcW w:w="2044" w:type="dxa"/>
            <w:tcBorders>
              <w:left w:val="single" w:sz="2" w:space="0" w:color="000000"/>
              <w:bottom w:val="single" w:sz="2" w:space="0" w:color="000000"/>
            </w:tcBorders>
            <w:shd w:val="clear" w:color="auto" w:fill="auto"/>
            <w:tcMar>
              <w:left w:w="54" w:type="dxa"/>
            </w:tcMar>
          </w:tcPr>
          <w:p w:rsidR="00B1769B" w:rsidRDefault="00747AA9">
            <w:pPr>
              <w:pStyle w:val="Nincstrkz"/>
              <w:jc w:val="center"/>
            </w:pPr>
            <w:r>
              <w:rPr>
                <w:rStyle w:val="Kiemels2"/>
                <w:rFonts w:ascii="Times New Roman" w:hAnsi="Times New Roman"/>
                <w:b w:val="0"/>
                <w:sz w:val="20"/>
                <w:szCs w:val="20"/>
              </w:rPr>
              <w:t>1354</w:t>
            </w:r>
          </w:p>
        </w:tc>
        <w:tc>
          <w:tcPr>
            <w:tcW w:w="2409" w:type="dxa"/>
            <w:tcBorders>
              <w:left w:val="single" w:sz="2" w:space="0" w:color="000000"/>
              <w:bottom w:val="single" w:sz="2" w:space="0" w:color="000000"/>
            </w:tcBorders>
            <w:shd w:val="clear" w:color="auto" w:fill="auto"/>
            <w:tcMar>
              <w:left w:w="54" w:type="dxa"/>
            </w:tcMar>
          </w:tcPr>
          <w:p w:rsidR="00B1769B" w:rsidRDefault="00747AA9">
            <w:pPr>
              <w:pStyle w:val="Nincstrkz"/>
              <w:jc w:val="center"/>
            </w:pPr>
            <w:r>
              <w:rPr>
                <w:rStyle w:val="Kiemels2"/>
                <w:rFonts w:ascii="Times New Roman" w:hAnsi="Times New Roman"/>
                <w:b w:val="0"/>
                <w:sz w:val="20"/>
                <w:szCs w:val="20"/>
              </w:rPr>
              <w:t>1407</w:t>
            </w:r>
          </w:p>
        </w:tc>
        <w:tc>
          <w:tcPr>
            <w:tcW w:w="2410" w:type="dxa"/>
            <w:tcBorders>
              <w:left w:val="single" w:sz="2" w:space="0" w:color="000000"/>
              <w:bottom w:val="single" w:sz="2" w:space="0" w:color="000000"/>
              <w:right w:val="single" w:sz="2" w:space="0" w:color="000000"/>
            </w:tcBorders>
            <w:shd w:val="clear" w:color="auto" w:fill="auto"/>
            <w:tcMar>
              <w:left w:w="54" w:type="dxa"/>
            </w:tcMar>
          </w:tcPr>
          <w:p w:rsidR="00B1769B" w:rsidRDefault="00747AA9">
            <w:pPr>
              <w:pStyle w:val="Nincstrkz"/>
              <w:jc w:val="center"/>
            </w:pPr>
            <w:r>
              <w:rPr>
                <w:rStyle w:val="Kiemels2"/>
                <w:rFonts w:ascii="Times New Roman" w:hAnsi="Times New Roman"/>
                <w:b w:val="0"/>
                <w:sz w:val="20"/>
                <w:szCs w:val="20"/>
              </w:rPr>
              <w:t>1486</w:t>
            </w:r>
          </w:p>
        </w:tc>
      </w:tr>
    </w:tbl>
    <w:p w:rsidR="00B1769B" w:rsidRDefault="00B1769B">
      <w:pPr>
        <w:pStyle w:val="Nincstrkz"/>
        <w:rPr>
          <w:rFonts w:ascii="Times New Roman" w:hAnsi="Times New Roman"/>
          <w:sz w:val="24"/>
          <w:szCs w:val="24"/>
        </w:rPr>
      </w:pPr>
    </w:p>
    <w:p w:rsidR="00B1769B" w:rsidRDefault="00B1769B">
      <w:pPr>
        <w:pStyle w:val="Nincstrkz"/>
        <w:rPr>
          <w:rFonts w:ascii="Times New Roman" w:hAnsi="Times New Roman"/>
          <w:sz w:val="24"/>
          <w:szCs w:val="24"/>
        </w:rPr>
      </w:pPr>
    </w:p>
    <w:p w:rsidR="00B1769B" w:rsidRDefault="00747AA9">
      <w:pPr>
        <w:pStyle w:val="Nincstrkz"/>
      </w:pPr>
      <w:r>
        <w:rPr>
          <w:rFonts w:ascii="Times New Roman" w:hAnsi="Times New Roman"/>
          <w:sz w:val="24"/>
          <w:szCs w:val="24"/>
        </w:rPr>
        <w:t xml:space="preserve">A rendelők forgalma átlagosan 45-50 fő naponta, mely télen vagy járványos időszakban ennek kétszeresére is nőhet. A rendelők forgalmát némileg befolyásolja, hogy a folyamatosan szedett gyógyszerek kiírása három hónapra is lehetségessé vált. Gyakorlatilag a háziorvosok két hónapra írják fel a gyógyszert, ritkán három hónapra, hogy betegeiket gyakrabban ellenőrizhessék. Befolyásolja a betegforgalmat az a tény is, hogy a szakrendelésekről hozott gyógyszerjavaslatok fél, illetve egy évre szólnak, illetve számos szakrendelésre nem kell beutaló bár ez állandóan változik. A háziorvosok fontosnak tartják az orvos-beteg kapcsolat elmélyítését betegek betegségükkel kapcsolatos magyarázatot rendszerint a háziorvosi rendelőkben kapnak a szakrendelők zsúfoltsága miatt. Az akut ellátás egyre inkább a mentés feladatává válik, ők rendelkeznek professzionális eszközökkel, illetve erre kiképzett szakemberekkel. Természetesen a háziorvosok is részt vesznek a sürgős betegellátásban, de a fő feladat ma már a betegségek megelőzése, szűrése, illetve a </w:t>
      </w:r>
      <w:proofErr w:type="gramStart"/>
      <w:r>
        <w:rPr>
          <w:rFonts w:ascii="Times New Roman" w:hAnsi="Times New Roman"/>
          <w:sz w:val="24"/>
          <w:szCs w:val="24"/>
        </w:rPr>
        <w:t>meglévő</w:t>
      </w:r>
      <w:proofErr w:type="gramEnd"/>
      <w:r>
        <w:rPr>
          <w:rFonts w:ascii="Times New Roman" w:hAnsi="Times New Roman"/>
          <w:sz w:val="24"/>
          <w:szCs w:val="24"/>
        </w:rPr>
        <w:t xml:space="preserve"> betegségek karbantartása, gondozása. Ehhez nem nélkülözhető a jó diagnosztikus háttér, valamint a háziorvosok megfelelő képzettsége. Fontos feladat továbbá, hogy orvosaink a gyógyszeres kezelés mellett felhívják a figyelmet a helyes életmódra, táplálkozásra, és ez irányú tanácsokkal is szolgáljanak. Ebben sokat segítenek az orvosok mellett dolgozó ápolónők is. A betegek az internet korszakában sokszor nagyon jól tájokozódnak betegségükkel kapcsolatban, mely néha félrevezető is lehet, a nem jól felismert betegség vagy a nem személyre szabott tanácsok miatt. Elengedhetetlen a személyre szabott ellátás és terápia melynek alapja, a bizalmas orvos-beteg kapcsolat. Az évtizedek óta Martfűn dolgozó háziorvosok minden igyekezetükkel próbálnak ennek eleget tenni, sokszor a betegek egészségügyi ellátásán túl, szociális problémáikkal is foglalkozva.</w:t>
      </w:r>
    </w:p>
    <w:p w:rsidR="00B1769B" w:rsidRDefault="00747AA9">
      <w:pPr>
        <w:pStyle w:val="Nincstrkz"/>
        <w:rPr>
          <w:rFonts w:ascii="Times New Roman" w:hAnsi="Times New Roman"/>
          <w:sz w:val="24"/>
          <w:szCs w:val="24"/>
        </w:rPr>
      </w:pPr>
      <w:r>
        <w:rPr>
          <w:rFonts w:ascii="Times New Roman" w:hAnsi="Times New Roman"/>
          <w:sz w:val="24"/>
          <w:szCs w:val="24"/>
        </w:rPr>
        <w:t>A háziorvosokhoz bejelentkezett lakosok száma /kártyaszám/ csökkenést mutat, melynek oka részben a kevesebb lélekszám, az elköltözések, illetve sok esetben a gyermekorvostól kikerülő fiatalok csak betegség esetén jelentkeznek be a felnőtt háziorvoshoz. Sokszor évek telnek el úgy, hogy a gyermekorvosnál már nem, a felnőtt háziorvosnál pedig még nem kerül nyírván- tartásba egy-egy fiatal.</w:t>
      </w:r>
    </w:p>
    <w:p w:rsidR="00B1769B" w:rsidRDefault="00B1769B">
      <w:pPr>
        <w:pStyle w:val="Nincstrkz"/>
        <w:rPr>
          <w:rFonts w:ascii="Times New Roman" w:hAnsi="Times New Roman"/>
          <w:sz w:val="24"/>
          <w:szCs w:val="24"/>
        </w:rPr>
      </w:pPr>
    </w:p>
    <w:p w:rsidR="00B1769B" w:rsidRDefault="00B1769B">
      <w:pPr>
        <w:pStyle w:val="Nincstrkz"/>
        <w:rPr>
          <w:rFonts w:ascii="Times New Roman" w:hAnsi="Times New Roman"/>
          <w:b/>
          <w:sz w:val="24"/>
          <w:szCs w:val="24"/>
        </w:rPr>
      </w:pPr>
    </w:p>
    <w:p w:rsidR="00B1769B" w:rsidRDefault="00747AA9">
      <w:pPr>
        <w:pStyle w:val="Nincstrkz"/>
      </w:pPr>
      <w:r>
        <w:rPr>
          <w:rFonts w:ascii="Times New Roman" w:hAnsi="Times New Roman"/>
          <w:b/>
          <w:sz w:val="24"/>
          <w:szCs w:val="24"/>
        </w:rPr>
        <w:t xml:space="preserve">AZ ÚJ SZECHENYI TERV KAPCSÁN MEGHIRDETETT - </w:t>
      </w:r>
      <w:r>
        <w:rPr>
          <w:rFonts w:ascii="Times New Roman" w:hAnsi="Times New Roman"/>
          <w:b/>
          <w:i/>
          <w:iCs/>
          <w:sz w:val="24"/>
          <w:szCs w:val="24"/>
        </w:rPr>
        <w:t xml:space="preserve">EGÉSZSÉGÜGYI ALAPELLÁTÁS, EGÉSZSÉGHÁZAK </w:t>
      </w:r>
      <w:proofErr w:type="gramStart"/>
      <w:r>
        <w:rPr>
          <w:rFonts w:ascii="Times New Roman" w:hAnsi="Times New Roman"/>
          <w:b/>
          <w:i/>
          <w:iCs/>
          <w:sz w:val="24"/>
          <w:szCs w:val="24"/>
        </w:rPr>
        <w:t>ÉS</w:t>
      </w:r>
      <w:proofErr w:type="gramEnd"/>
      <w:r>
        <w:rPr>
          <w:rFonts w:ascii="Times New Roman" w:hAnsi="Times New Roman"/>
          <w:b/>
          <w:i/>
          <w:iCs/>
          <w:sz w:val="24"/>
          <w:szCs w:val="24"/>
        </w:rPr>
        <w:t xml:space="preserve"> JÁRÓBETEG SZAKELLÁTÁÉS FEJLESZTÉSE</w:t>
      </w:r>
      <w:r>
        <w:rPr>
          <w:rFonts w:ascii="Times New Roman" w:hAnsi="Times New Roman"/>
          <w:b/>
          <w:sz w:val="24"/>
          <w:szCs w:val="24"/>
        </w:rPr>
        <w:t xml:space="preserve"> - CÍMŰ PÁLYÁZAT ELNYERÉSE, ÉS MEGVALÓSÍTÁSA.</w:t>
      </w:r>
    </w:p>
    <w:p w:rsidR="00B1769B" w:rsidRDefault="00B1769B">
      <w:pPr>
        <w:pStyle w:val="Nincstrkz"/>
        <w:rPr>
          <w:rFonts w:ascii="Times New Roman" w:hAnsi="Times New Roman"/>
          <w:b/>
          <w:sz w:val="24"/>
          <w:szCs w:val="24"/>
        </w:rPr>
      </w:pPr>
    </w:p>
    <w:p w:rsidR="00B1769B" w:rsidRDefault="00747AA9">
      <w:pPr>
        <w:pStyle w:val="Nincstrkz"/>
        <w:rPr>
          <w:rFonts w:ascii="Times New Roman" w:hAnsi="Times New Roman"/>
          <w:sz w:val="24"/>
          <w:szCs w:val="24"/>
        </w:rPr>
      </w:pPr>
      <w:r>
        <w:rPr>
          <w:rFonts w:ascii="Times New Roman" w:hAnsi="Times New Roman"/>
          <w:sz w:val="24"/>
          <w:szCs w:val="24"/>
        </w:rPr>
        <w:t>Martfű Város Önkormányzata pályázatot nyújtott be 2012-ben az egészségügyi központ korszerűsítésére, akadálymentesítésére, szigetelésére, fűtéskorszerűsítésre, valamint az alapellátások koncentrált helyen történő ellátására. A pályázatot 2013-ban az önkormányzat elnyerte, így 2013 októberétől kezdődhetett a nagy átalakítás. A pályázat feltétele volt a kis létszámú helyettesített gyermekorvosi körzet megszüntetése, a helyettesített védőnői körzet betöltése, az alapellátások koncentrálása. Ezen feltételeket teljesítve 2013 őszétől lehetőség nyílt az épület megújulására. Az átalakítás során a központi épületbe</w:t>
      </w:r>
      <w:r w:rsidR="00F266B0">
        <w:rPr>
          <w:rFonts w:ascii="Times New Roman" w:hAnsi="Times New Roman"/>
          <w:sz w:val="24"/>
          <w:szCs w:val="24"/>
        </w:rPr>
        <w:t>n</w:t>
      </w:r>
      <w:r>
        <w:rPr>
          <w:rFonts w:ascii="Times New Roman" w:hAnsi="Times New Roman"/>
          <w:sz w:val="24"/>
          <w:szCs w:val="24"/>
        </w:rPr>
        <w:t xml:space="preserve"> kapott helyet a gyermekorvosi ellátás és a védőnői szolgálat. A gyermek háziorvosi körzet teljesen elkülönülve a felnőtt háziorvosi körzetektől a földszinten kapott helyet, a védőnők szintén leválasztva a felnőtt betegellátástól az emeleten dolgozhatnak. Az iskolaorvosi és ifjúságvédelmi rendelés is a központi épületben kapott helyet. Az épület gazdaságos működését lehetővé teszi egy új kondenzációs kazán működése, az épület teljes szigetelése, valamennyi nyílászáró teljes cseréje. Lényeges előrelépés, az intézmény akadálymentesítése, lift beszerelése, </w:t>
      </w:r>
      <w:proofErr w:type="gramStart"/>
      <w:r>
        <w:rPr>
          <w:rFonts w:ascii="Times New Roman" w:hAnsi="Times New Roman"/>
          <w:sz w:val="24"/>
          <w:szCs w:val="24"/>
        </w:rPr>
        <w:t>melyet</w:t>
      </w:r>
      <w:proofErr w:type="gramEnd"/>
      <w:r>
        <w:rPr>
          <w:rFonts w:ascii="Times New Roman" w:hAnsi="Times New Roman"/>
          <w:sz w:val="24"/>
          <w:szCs w:val="24"/>
        </w:rPr>
        <w:t xml:space="preserve"> ha nem valósít meg az önkormányzat. az épület működési engedélyét nem hosszabbítják meg. A munkálatokat 2014. május 31-ig kellett befejezni, a határidőt a kivitelezők betartották.</w:t>
      </w:r>
    </w:p>
    <w:p w:rsidR="003748C0" w:rsidRDefault="00747AA9">
      <w:pPr>
        <w:pStyle w:val="Nincstrkz"/>
        <w:rPr>
          <w:rFonts w:ascii="Times New Roman" w:hAnsi="Times New Roman"/>
          <w:sz w:val="24"/>
          <w:szCs w:val="24"/>
        </w:rPr>
      </w:pPr>
      <w:r>
        <w:rPr>
          <w:rFonts w:ascii="Times New Roman" w:hAnsi="Times New Roman"/>
          <w:sz w:val="24"/>
          <w:szCs w:val="24"/>
        </w:rPr>
        <w:t>Tapasztalatok az első év elteltével nagyon kedvezőek. A téli időszakban, bár az idén nem volt hideg tél, úgy a váróban</w:t>
      </w:r>
      <w:r w:rsidR="00F266B0">
        <w:rPr>
          <w:rFonts w:ascii="Times New Roman" w:hAnsi="Times New Roman"/>
          <w:sz w:val="24"/>
          <w:szCs w:val="24"/>
        </w:rPr>
        <w:t>,</w:t>
      </w:r>
      <w:r>
        <w:rPr>
          <w:rFonts w:ascii="Times New Roman" w:hAnsi="Times New Roman"/>
          <w:sz w:val="24"/>
          <w:szCs w:val="24"/>
        </w:rPr>
        <w:t xml:space="preserve"> mint a rendelőkben az előírt hőmérsékletet lehetett biztosítani. A korszerű nyílászárók és a szigetelés biztosította az állandó hőmérsékletet, a szellőztetést is sikerült jól megoldani. </w:t>
      </w:r>
    </w:p>
    <w:p w:rsidR="00B1769B" w:rsidRDefault="00747AA9">
      <w:pPr>
        <w:pStyle w:val="Nincstrkz"/>
        <w:rPr>
          <w:rFonts w:ascii="Times New Roman" w:hAnsi="Times New Roman"/>
          <w:sz w:val="24"/>
          <w:szCs w:val="24"/>
        </w:rPr>
      </w:pPr>
      <w:r>
        <w:rPr>
          <w:rFonts w:ascii="Times New Roman" w:hAnsi="Times New Roman"/>
          <w:sz w:val="24"/>
          <w:szCs w:val="24"/>
        </w:rPr>
        <w:t xml:space="preserve">A gyermekorvosi rendelő beköltözése nem zavarta meg a felnőtt betegellátást, sikerült a két rendelést teljesen elkülöníteni egymástól </w:t>
      </w:r>
      <w:proofErr w:type="gramStart"/>
      <w:r>
        <w:rPr>
          <w:rFonts w:ascii="Times New Roman" w:hAnsi="Times New Roman"/>
          <w:sz w:val="24"/>
          <w:szCs w:val="24"/>
        </w:rPr>
        <w:t>A</w:t>
      </w:r>
      <w:proofErr w:type="gramEnd"/>
      <w:r>
        <w:rPr>
          <w:rFonts w:ascii="Times New Roman" w:hAnsi="Times New Roman"/>
          <w:sz w:val="24"/>
          <w:szCs w:val="24"/>
        </w:rPr>
        <w:t xml:space="preserve"> lift rendkívül nagy szolgálatot tesz elsősorban a mozgáskorlátozott betegek ellátásában, így megoldódott vérvételi lehetőség, a fogorvosi ellátás, és az intézmény új szolgálta</w:t>
      </w:r>
      <w:r w:rsidR="00F266B0">
        <w:rPr>
          <w:rFonts w:ascii="Times New Roman" w:hAnsi="Times New Roman"/>
          <w:sz w:val="24"/>
          <w:szCs w:val="24"/>
        </w:rPr>
        <w:t xml:space="preserve">tása a gyógytorna, számukra is. </w:t>
      </w:r>
      <w:r>
        <w:rPr>
          <w:rFonts w:ascii="Times New Roman" w:hAnsi="Times New Roman"/>
          <w:sz w:val="24"/>
          <w:szCs w:val="24"/>
        </w:rPr>
        <w:t xml:space="preserve"> Az épületben kapott helyet az iskolaorvosi rendelés is, mely ezt az ellátást is hatékonyabbá tette a jobb rendelői körülményeknek megfelelően, hiszen itt is előírás az öltözőfülke, mely az iskolában lévő rendelőkben nem állt rendelkezésre, valamint e rendelő is nagyobb felszereltséggel tud működni.</w:t>
      </w:r>
    </w:p>
    <w:p w:rsidR="00B1769B" w:rsidRDefault="00B1769B">
      <w:pPr>
        <w:overflowPunct w:val="0"/>
        <w:jc w:val="left"/>
        <w:rPr>
          <w:b/>
        </w:rPr>
      </w:pPr>
    </w:p>
    <w:p w:rsidR="00B1769B" w:rsidRDefault="00747AA9">
      <w:pPr>
        <w:overflowPunct w:val="0"/>
        <w:jc w:val="left"/>
      </w:pPr>
      <w:r>
        <w:rPr>
          <w:rFonts w:ascii="Times New Roman" w:hAnsi="Times New Roman"/>
          <w:b/>
          <w:sz w:val="24"/>
          <w:szCs w:val="24"/>
        </w:rPr>
        <w:t xml:space="preserve">MARTFŰ GYERMEKEGÉSZSÉGÜGYI ELLÁTÁSA         </w:t>
      </w:r>
    </w:p>
    <w:p w:rsidR="00B1769B" w:rsidRDefault="00747AA9">
      <w:pPr>
        <w:overflowPunct w:val="0"/>
      </w:pPr>
      <w:r>
        <w:rPr>
          <w:rFonts w:ascii="Times New Roman" w:hAnsi="Times New Roman"/>
          <w:b/>
          <w:sz w:val="24"/>
          <w:szCs w:val="24"/>
        </w:rPr>
        <w:t xml:space="preserve">                                                                        </w:t>
      </w:r>
    </w:p>
    <w:p w:rsidR="00B1769B" w:rsidRDefault="00747AA9">
      <w:pPr>
        <w:overflowPunct w:val="0"/>
      </w:pPr>
      <w:r>
        <w:rPr>
          <w:rFonts w:ascii="Times New Roman" w:hAnsi="Times New Roman"/>
          <w:sz w:val="24"/>
          <w:szCs w:val="24"/>
          <w:u w:val="single"/>
        </w:rPr>
        <w:t>Személyi feltételek:</w:t>
      </w:r>
    </w:p>
    <w:p w:rsidR="00B1769B" w:rsidRDefault="00747AA9">
      <w:pPr>
        <w:rPr>
          <w:sz w:val="28"/>
        </w:rPr>
      </w:pPr>
      <w:r>
        <w:rPr>
          <w:rFonts w:ascii="Times New Roman" w:hAnsi="Times New Roman"/>
          <w:sz w:val="24"/>
          <w:szCs w:val="24"/>
        </w:rPr>
        <w:t xml:space="preserve">2013. 06. 01-től összevonás miatt egy gyermekorvosi körzet működik. </w:t>
      </w:r>
    </w:p>
    <w:p w:rsidR="00B1769B" w:rsidRDefault="00747AA9">
      <w:pPr>
        <w:tabs>
          <w:tab w:val="left" w:pos="2160"/>
          <w:tab w:val="left" w:pos="3780"/>
          <w:tab w:val="left" w:pos="5220"/>
        </w:tabs>
        <w:overflowPunct w:val="0"/>
        <w:rPr>
          <w:rFonts w:ascii="Times New Roman" w:hAnsi="Times New Roman"/>
          <w:sz w:val="24"/>
          <w:szCs w:val="24"/>
        </w:rPr>
      </w:pPr>
      <w:r>
        <w:rPr>
          <w:rFonts w:ascii="Times New Roman" w:hAnsi="Times New Roman"/>
          <w:sz w:val="24"/>
          <w:szCs w:val="24"/>
        </w:rPr>
        <w:t xml:space="preserve">Gyermekorvos: Dr. </w:t>
      </w:r>
      <w:proofErr w:type="spellStart"/>
      <w:r>
        <w:rPr>
          <w:rFonts w:ascii="Times New Roman" w:hAnsi="Times New Roman"/>
          <w:sz w:val="24"/>
          <w:szCs w:val="24"/>
        </w:rPr>
        <w:t>Bezsilla</w:t>
      </w:r>
      <w:proofErr w:type="spellEnd"/>
      <w:r>
        <w:rPr>
          <w:rFonts w:ascii="Times New Roman" w:hAnsi="Times New Roman"/>
          <w:sz w:val="24"/>
          <w:szCs w:val="24"/>
        </w:rPr>
        <w:t xml:space="preserve"> Erzsébet</w:t>
      </w:r>
      <w:r>
        <w:rPr>
          <w:rFonts w:ascii="Times New Roman" w:hAnsi="Times New Roman"/>
          <w:sz w:val="24"/>
          <w:szCs w:val="24"/>
        </w:rPr>
        <w:tab/>
      </w:r>
    </w:p>
    <w:p w:rsidR="00B1769B" w:rsidRDefault="00747AA9">
      <w:pPr>
        <w:overflowPunct w:val="0"/>
        <w:rPr>
          <w:rFonts w:ascii="Times New Roman" w:hAnsi="Times New Roman"/>
          <w:sz w:val="24"/>
          <w:szCs w:val="24"/>
        </w:rPr>
      </w:pPr>
      <w:r>
        <w:rPr>
          <w:rFonts w:ascii="Times New Roman" w:hAnsi="Times New Roman"/>
          <w:sz w:val="24"/>
          <w:szCs w:val="24"/>
        </w:rPr>
        <w:t xml:space="preserve">Az orvosi munkát szakképzett ápolónő, </w:t>
      </w:r>
      <w:proofErr w:type="spellStart"/>
      <w:r>
        <w:rPr>
          <w:rFonts w:ascii="Times New Roman" w:hAnsi="Times New Roman"/>
          <w:sz w:val="24"/>
          <w:szCs w:val="24"/>
        </w:rPr>
        <w:t>Herbály</w:t>
      </w:r>
      <w:proofErr w:type="spellEnd"/>
      <w:r>
        <w:rPr>
          <w:rFonts w:ascii="Times New Roman" w:hAnsi="Times New Roman"/>
          <w:sz w:val="24"/>
          <w:szCs w:val="24"/>
        </w:rPr>
        <w:t xml:space="preserve"> Jánosné segíti.</w:t>
      </w:r>
    </w:p>
    <w:p w:rsidR="00B1769B" w:rsidRDefault="00747AA9">
      <w:pPr>
        <w:overflowPunct w:val="0"/>
        <w:rPr>
          <w:rFonts w:ascii="Times New Roman" w:hAnsi="Times New Roman"/>
          <w:sz w:val="24"/>
          <w:szCs w:val="24"/>
        </w:rPr>
      </w:pPr>
      <w:r>
        <w:rPr>
          <w:rFonts w:ascii="Times New Roman" w:hAnsi="Times New Roman"/>
          <w:sz w:val="24"/>
          <w:szCs w:val="24"/>
        </w:rPr>
        <w:t>Bejelentkezett 0-18 éves páciensek: 895 fő</w:t>
      </w:r>
    </w:p>
    <w:p w:rsidR="00B1769B" w:rsidRDefault="00747AA9">
      <w:pPr>
        <w:overflowPunct w:val="0"/>
      </w:pPr>
      <w:r>
        <w:rPr>
          <w:rFonts w:ascii="Times New Roman" w:hAnsi="Times New Roman"/>
          <w:sz w:val="24"/>
          <w:szCs w:val="24"/>
          <w:u w:val="single"/>
        </w:rPr>
        <w:t>Tárgyi feltételek:</w:t>
      </w:r>
    </w:p>
    <w:p w:rsidR="00B1769B" w:rsidRDefault="00747AA9">
      <w:pPr>
        <w:overflowPunct w:val="0"/>
        <w:rPr>
          <w:sz w:val="28"/>
          <w:szCs w:val="20"/>
        </w:rPr>
      </w:pPr>
      <w:r>
        <w:rPr>
          <w:rFonts w:ascii="Times New Roman" w:hAnsi="Times New Roman"/>
          <w:sz w:val="24"/>
          <w:szCs w:val="24"/>
        </w:rPr>
        <w:t>2014. 06. 18-től a gyermekorvosi szolgálat átköltözött az Egészségügyi Központban kialakított új, korszerű rendelőbe</w:t>
      </w:r>
      <w:r w:rsidR="00E25298">
        <w:rPr>
          <w:rFonts w:ascii="Times New Roman" w:hAnsi="Times New Roman"/>
          <w:sz w:val="24"/>
          <w:szCs w:val="24"/>
        </w:rPr>
        <w:t xml:space="preserve">. </w:t>
      </w:r>
      <w:r>
        <w:rPr>
          <w:rFonts w:ascii="Times New Roman" w:hAnsi="Times New Roman"/>
          <w:sz w:val="24"/>
          <w:szCs w:val="24"/>
        </w:rPr>
        <w:t>A rendelő tárgyi felszereltsége az előírt szakmai minimum feltételeknek megfelel.</w:t>
      </w:r>
    </w:p>
    <w:p w:rsidR="00B1769B" w:rsidRDefault="00747AA9">
      <w:pPr>
        <w:overflowPunct w:val="0"/>
      </w:pPr>
      <w:r>
        <w:rPr>
          <w:rFonts w:ascii="Times New Roman" w:hAnsi="Times New Roman"/>
          <w:sz w:val="24"/>
          <w:szCs w:val="24"/>
          <w:u w:val="single"/>
        </w:rPr>
        <w:t>A gyermekorvosi tevékenység összetevői:</w:t>
      </w:r>
    </w:p>
    <w:p w:rsidR="00B1769B" w:rsidRDefault="00747AA9">
      <w:pPr>
        <w:numPr>
          <w:ilvl w:val="0"/>
          <w:numId w:val="1"/>
        </w:numPr>
        <w:spacing w:before="0" w:after="0"/>
      </w:pPr>
      <w:r>
        <w:rPr>
          <w:rFonts w:ascii="Times New Roman" w:hAnsi="Times New Roman"/>
          <w:sz w:val="24"/>
          <w:szCs w:val="24"/>
          <w:u w:val="single"/>
        </w:rPr>
        <w:t>Újszülött látogatás</w:t>
      </w:r>
      <w:r>
        <w:rPr>
          <w:rFonts w:ascii="Times New Roman" w:hAnsi="Times New Roman"/>
          <w:sz w:val="24"/>
          <w:szCs w:val="24"/>
        </w:rPr>
        <w:t xml:space="preserve"> – védőnővel együtt történik</w:t>
      </w:r>
    </w:p>
    <w:p w:rsidR="00B1769B" w:rsidRDefault="00747AA9">
      <w:pPr>
        <w:numPr>
          <w:ilvl w:val="0"/>
          <w:numId w:val="1"/>
        </w:numPr>
        <w:spacing w:before="0" w:after="0"/>
      </w:pPr>
      <w:r>
        <w:rPr>
          <w:rFonts w:ascii="Times New Roman" w:hAnsi="Times New Roman"/>
          <w:sz w:val="24"/>
          <w:szCs w:val="24"/>
          <w:u w:val="single"/>
        </w:rPr>
        <w:t>Csecsemő-tanácsadás</w:t>
      </w:r>
      <w:r>
        <w:rPr>
          <w:rFonts w:ascii="Times New Roman" w:hAnsi="Times New Roman"/>
          <w:sz w:val="24"/>
          <w:szCs w:val="24"/>
        </w:rPr>
        <w:t xml:space="preserve">: Az új rendelőbe költözéssel a gyermekorvosi és a védőnői csecsemő-tanácsadás kettévált városunkban. Ennek oka egyrészt, hogy önálló védőnői munkát, tanácsadást ír elő a 2005. január 1-tól hatályba lépő 49/2004. (V.21) ESZCSM rendelet, másrészt a költözéssel távol került egymástól a két szolgálat. </w:t>
      </w:r>
    </w:p>
    <w:p w:rsidR="00B1769B" w:rsidRDefault="00747AA9">
      <w:pPr>
        <w:numPr>
          <w:ilvl w:val="0"/>
          <w:numId w:val="1"/>
        </w:numPr>
        <w:spacing w:before="0" w:after="0"/>
        <w:rPr>
          <w:rFonts w:ascii="Times New Roman" w:hAnsi="Times New Roman"/>
          <w:sz w:val="24"/>
          <w:szCs w:val="24"/>
        </w:rPr>
      </w:pPr>
      <w:r>
        <w:rPr>
          <w:rFonts w:ascii="Times New Roman" w:hAnsi="Times New Roman"/>
          <w:sz w:val="24"/>
          <w:szCs w:val="24"/>
        </w:rPr>
        <w:t xml:space="preserve">A szülőknek így többször kell hozniuk a gyermeküket. A két szolgálat próbál rugalmas lenni, a szülőkre, a gyermekek érdekeire tekintettel lenni. Kezdetben volt zökkenő, de most már működik az új rendszer. </w:t>
      </w:r>
    </w:p>
    <w:p w:rsidR="00B1769B" w:rsidRDefault="00B1769B">
      <w:pPr>
        <w:spacing w:before="0" w:after="0"/>
        <w:rPr>
          <w:rFonts w:ascii="Times New Roman" w:hAnsi="Times New Roman"/>
          <w:sz w:val="24"/>
          <w:szCs w:val="24"/>
        </w:rPr>
      </w:pPr>
    </w:p>
    <w:p w:rsidR="00B1769B" w:rsidRDefault="00747AA9">
      <w:pPr>
        <w:numPr>
          <w:ilvl w:val="1"/>
          <w:numId w:val="1"/>
        </w:numPr>
        <w:spacing w:before="0" w:after="0"/>
        <w:rPr>
          <w:rFonts w:ascii="Times New Roman" w:hAnsi="Times New Roman"/>
          <w:sz w:val="24"/>
          <w:szCs w:val="24"/>
        </w:rPr>
      </w:pPr>
      <w:r>
        <w:rPr>
          <w:rFonts w:ascii="Times New Roman" w:hAnsi="Times New Roman"/>
          <w:sz w:val="24"/>
          <w:szCs w:val="24"/>
        </w:rPr>
        <w:t>Szomatikus, motoros és mentális fejlődés követése</w:t>
      </w:r>
    </w:p>
    <w:p w:rsidR="00B1769B" w:rsidRDefault="00747AA9">
      <w:pPr>
        <w:numPr>
          <w:ilvl w:val="1"/>
          <w:numId w:val="1"/>
        </w:numPr>
        <w:spacing w:before="0" w:after="0"/>
        <w:rPr>
          <w:sz w:val="28"/>
          <w:szCs w:val="28"/>
        </w:rPr>
      </w:pPr>
      <w:r>
        <w:rPr>
          <w:rFonts w:ascii="Times New Roman" w:hAnsi="Times New Roman"/>
          <w:sz w:val="24"/>
          <w:szCs w:val="24"/>
        </w:rPr>
        <w:t>Rendellenességek kiszűrése – szakvizsgálatra irányítás</w:t>
      </w:r>
    </w:p>
    <w:p w:rsidR="00B1769B" w:rsidRDefault="00747AA9">
      <w:pPr>
        <w:numPr>
          <w:ilvl w:val="1"/>
          <w:numId w:val="1"/>
        </w:numPr>
        <w:spacing w:before="0" w:after="0"/>
        <w:rPr>
          <w:sz w:val="28"/>
          <w:szCs w:val="28"/>
        </w:rPr>
      </w:pPr>
      <w:r>
        <w:rPr>
          <w:rFonts w:ascii="Times New Roman" w:hAnsi="Times New Roman"/>
          <w:sz w:val="24"/>
          <w:szCs w:val="24"/>
        </w:rPr>
        <w:t>Kötelező védőoltások megadása: 2, 4, 6, 12, 15, 21 hónapos és 6 éves korban. A védőoltási rendben, az oltások beadásának időpontjában jelentős változások vannak.</w:t>
      </w:r>
    </w:p>
    <w:p w:rsidR="00B1769B" w:rsidRDefault="00747AA9">
      <w:pPr>
        <w:numPr>
          <w:ilvl w:val="1"/>
          <w:numId w:val="1"/>
        </w:numPr>
        <w:spacing w:before="0" w:after="0"/>
        <w:rPr>
          <w:rFonts w:ascii="Times New Roman" w:hAnsi="Times New Roman"/>
          <w:sz w:val="24"/>
          <w:szCs w:val="24"/>
        </w:rPr>
      </w:pPr>
      <w:r>
        <w:rPr>
          <w:rFonts w:ascii="Times New Roman" w:hAnsi="Times New Roman"/>
          <w:sz w:val="24"/>
          <w:szCs w:val="24"/>
        </w:rPr>
        <w:t xml:space="preserve">Nem kötelező védőoltások megadása: </w:t>
      </w:r>
    </w:p>
    <w:p w:rsidR="00B1769B" w:rsidRDefault="00747AA9">
      <w:pPr>
        <w:ind w:left="1440"/>
        <w:rPr>
          <w:rFonts w:ascii="Times New Roman" w:hAnsi="Times New Roman"/>
          <w:sz w:val="24"/>
          <w:szCs w:val="24"/>
        </w:rPr>
      </w:pPr>
      <w:r>
        <w:rPr>
          <w:rFonts w:ascii="Times New Roman" w:hAnsi="Times New Roman"/>
          <w:sz w:val="24"/>
          <w:szCs w:val="24"/>
        </w:rPr>
        <w:t xml:space="preserve">- </w:t>
      </w:r>
      <w:proofErr w:type="spellStart"/>
      <w:r>
        <w:rPr>
          <w:rFonts w:ascii="Times New Roman" w:hAnsi="Times New Roman"/>
          <w:sz w:val="24"/>
          <w:szCs w:val="24"/>
        </w:rPr>
        <w:t>Meningococcus</w:t>
      </w:r>
      <w:proofErr w:type="spellEnd"/>
      <w:r>
        <w:rPr>
          <w:rFonts w:ascii="Times New Roman" w:hAnsi="Times New Roman"/>
          <w:sz w:val="24"/>
          <w:szCs w:val="24"/>
        </w:rPr>
        <w:t xml:space="preserve"> C baktérium elleni védőoltás: 2001. óta az önkormányzat támogatásával. Szinte 100%-ban igénylik a szülők. </w:t>
      </w:r>
    </w:p>
    <w:p w:rsidR="00B1769B" w:rsidRDefault="00747AA9">
      <w:pPr>
        <w:ind w:left="1440"/>
        <w:rPr>
          <w:sz w:val="28"/>
          <w:szCs w:val="28"/>
        </w:rPr>
      </w:pPr>
      <w:r>
        <w:rPr>
          <w:rFonts w:ascii="Times New Roman" w:hAnsi="Times New Roman"/>
          <w:sz w:val="24"/>
          <w:szCs w:val="24"/>
        </w:rPr>
        <w:t>Az</w:t>
      </w:r>
      <w:r w:rsidR="00F266B0">
        <w:rPr>
          <w:rFonts w:ascii="Times New Roman" w:hAnsi="Times New Roman"/>
          <w:sz w:val="24"/>
          <w:szCs w:val="24"/>
        </w:rPr>
        <w:t xml:space="preserve"> oltás védőhatása </w:t>
      </w:r>
      <w:proofErr w:type="gramStart"/>
      <w:r w:rsidR="00F266B0">
        <w:rPr>
          <w:rFonts w:ascii="Times New Roman" w:hAnsi="Times New Roman"/>
          <w:sz w:val="24"/>
          <w:szCs w:val="24"/>
        </w:rPr>
        <w:t>3</w:t>
      </w:r>
      <w:proofErr w:type="gramEnd"/>
      <w:r w:rsidR="00F266B0">
        <w:rPr>
          <w:rFonts w:ascii="Times New Roman" w:hAnsi="Times New Roman"/>
          <w:sz w:val="24"/>
          <w:szCs w:val="24"/>
        </w:rPr>
        <w:t xml:space="preserve"> ill. 5 év, g</w:t>
      </w:r>
      <w:r>
        <w:rPr>
          <w:rFonts w:ascii="Times New Roman" w:hAnsi="Times New Roman"/>
          <w:sz w:val="24"/>
          <w:szCs w:val="24"/>
        </w:rPr>
        <w:t>ondolkodnunk kell a serdülők emlékeztető oltásának lehetőségeiről.</w:t>
      </w:r>
    </w:p>
    <w:p w:rsidR="00B1769B" w:rsidRDefault="00747AA9">
      <w:pPr>
        <w:ind w:left="1440"/>
        <w:rPr>
          <w:sz w:val="28"/>
          <w:szCs w:val="28"/>
        </w:rPr>
      </w:pPr>
      <w:r>
        <w:rPr>
          <w:rFonts w:ascii="Times New Roman" w:hAnsi="Times New Roman"/>
          <w:sz w:val="24"/>
          <w:szCs w:val="24"/>
        </w:rPr>
        <w:t xml:space="preserve">- </w:t>
      </w:r>
      <w:proofErr w:type="spellStart"/>
      <w:r>
        <w:rPr>
          <w:rFonts w:ascii="Times New Roman" w:hAnsi="Times New Roman"/>
          <w:sz w:val="24"/>
          <w:szCs w:val="24"/>
        </w:rPr>
        <w:t>Pneumococcus</w:t>
      </w:r>
      <w:proofErr w:type="spellEnd"/>
      <w:r>
        <w:rPr>
          <w:rFonts w:ascii="Times New Roman" w:hAnsi="Times New Roman"/>
          <w:sz w:val="24"/>
          <w:szCs w:val="24"/>
        </w:rPr>
        <w:t xml:space="preserve"> baktérium elleni védőoltás: 2014-től a kötelező oltások közé került.</w:t>
      </w:r>
    </w:p>
    <w:p w:rsidR="00B1769B" w:rsidRDefault="00747AA9">
      <w:pPr>
        <w:ind w:left="1440"/>
        <w:rPr>
          <w:sz w:val="28"/>
          <w:szCs w:val="28"/>
        </w:rPr>
      </w:pPr>
      <w:r>
        <w:rPr>
          <w:rFonts w:ascii="Times New Roman" w:hAnsi="Times New Roman"/>
          <w:sz w:val="24"/>
          <w:szCs w:val="24"/>
        </w:rPr>
        <w:t xml:space="preserve">- </w:t>
      </w:r>
      <w:proofErr w:type="spellStart"/>
      <w:r>
        <w:rPr>
          <w:rFonts w:ascii="Times New Roman" w:hAnsi="Times New Roman"/>
          <w:sz w:val="24"/>
          <w:szCs w:val="24"/>
        </w:rPr>
        <w:t>Rotavírus-</w:t>
      </w:r>
      <w:proofErr w:type="spellEnd"/>
      <w:r>
        <w:rPr>
          <w:rFonts w:ascii="Times New Roman" w:hAnsi="Times New Roman"/>
          <w:sz w:val="24"/>
          <w:szCs w:val="24"/>
        </w:rPr>
        <w:t xml:space="preserve">, bárányhimlő-, </w:t>
      </w:r>
      <w:proofErr w:type="spellStart"/>
      <w:r>
        <w:rPr>
          <w:rFonts w:ascii="Times New Roman" w:hAnsi="Times New Roman"/>
          <w:sz w:val="24"/>
          <w:szCs w:val="24"/>
        </w:rPr>
        <w:t>kullancs-encephalitis</w:t>
      </w:r>
      <w:proofErr w:type="spellEnd"/>
      <w:r>
        <w:rPr>
          <w:rFonts w:ascii="Times New Roman" w:hAnsi="Times New Roman"/>
          <w:sz w:val="24"/>
          <w:szCs w:val="24"/>
        </w:rPr>
        <w:t xml:space="preserve"> elleni védőoltások </w:t>
      </w:r>
    </w:p>
    <w:p w:rsidR="00B1769B" w:rsidRDefault="00747AA9">
      <w:pPr>
        <w:ind w:left="1440"/>
        <w:rPr>
          <w:sz w:val="28"/>
          <w:szCs w:val="28"/>
        </w:rPr>
      </w:pPr>
      <w:r>
        <w:rPr>
          <w:rFonts w:ascii="Times New Roman" w:hAnsi="Times New Roman"/>
          <w:sz w:val="24"/>
          <w:szCs w:val="24"/>
        </w:rPr>
        <w:t xml:space="preserve">- </w:t>
      </w:r>
      <w:proofErr w:type="spellStart"/>
      <w:r>
        <w:rPr>
          <w:rFonts w:ascii="Times New Roman" w:hAnsi="Times New Roman"/>
          <w:sz w:val="24"/>
          <w:szCs w:val="24"/>
        </w:rPr>
        <w:t>Meningococcus</w:t>
      </w:r>
      <w:proofErr w:type="spellEnd"/>
      <w:r>
        <w:rPr>
          <w:rFonts w:ascii="Times New Roman" w:hAnsi="Times New Roman"/>
          <w:sz w:val="24"/>
          <w:szCs w:val="24"/>
        </w:rPr>
        <w:t xml:space="preserve"> B baktérium elleni védőoltás: új oltás, 2014-től elérhető.</w:t>
      </w:r>
    </w:p>
    <w:p w:rsidR="00B1769B" w:rsidRDefault="00747AA9">
      <w:pPr>
        <w:numPr>
          <w:ilvl w:val="1"/>
          <w:numId w:val="1"/>
        </w:numPr>
        <w:spacing w:before="0" w:after="0"/>
        <w:rPr>
          <w:sz w:val="28"/>
          <w:szCs w:val="28"/>
        </w:rPr>
      </w:pPr>
      <w:r>
        <w:rPr>
          <w:rFonts w:ascii="Times New Roman" w:hAnsi="Times New Roman"/>
          <w:sz w:val="24"/>
          <w:szCs w:val="24"/>
        </w:rPr>
        <w:t>Korhoz kötött szűrővizsgálatok végzése 6 éves korig</w:t>
      </w:r>
    </w:p>
    <w:p w:rsidR="00B1769B" w:rsidRDefault="00747AA9">
      <w:pPr>
        <w:numPr>
          <w:ilvl w:val="1"/>
          <w:numId w:val="1"/>
        </w:numPr>
        <w:spacing w:before="0" w:after="0"/>
        <w:rPr>
          <w:rFonts w:ascii="Times New Roman" w:hAnsi="Times New Roman"/>
          <w:sz w:val="24"/>
          <w:szCs w:val="24"/>
        </w:rPr>
      </w:pPr>
      <w:r>
        <w:rPr>
          <w:rFonts w:ascii="Times New Roman" w:hAnsi="Times New Roman"/>
          <w:sz w:val="24"/>
          <w:szCs w:val="24"/>
        </w:rPr>
        <w:t>Tanácsadás a helyes csecsemőtáplálásról és ápolásról.</w:t>
      </w:r>
    </w:p>
    <w:p w:rsidR="00B1769B" w:rsidRDefault="00B1769B">
      <w:pPr>
        <w:spacing w:before="0" w:after="0"/>
        <w:rPr>
          <w:sz w:val="28"/>
          <w:szCs w:val="28"/>
        </w:rPr>
      </w:pPr>
    </w:p>
    <w:p w:rsidR="00B1769B" w:rsidRDefault="00747AA9">
      <w:pPr>
        <w:numPr>
          <w:ilvl w:val="0"/>
          <w:numId w:val="1"/>
        </w:numPr>
        <w:spacing w:before="0" w:after="0"/>
      </w:pPr>
      <w:r>
        <w:rPr>
          <w:rFonts w:ascii="Times New Roman" w:hAnsi="Times New Roman"/>
          <w:sz w:val="24"/>
          <w:szCs w:val="24"/>
          <w:u w:val="single"/>
        </w:rPr>
        <w:t>Iskolaorvosi munka</w:t>
      </w:r>
      <w:r>
        <w:rPr>
          <w:rFonts w:ascii="Times New Roman" w:hAnsi="Times New Roman"/>
          <w:sz w:val="24"/>
          <w:szCs w:val="24"/>
        </w:rPr>
        <w:t xml:space="preserve"> az általános iskolában és az óvodában: 2005-től orvosként Dr. </w:t>
      </w:r>
      <w:proofErr w:type="spellStart"/>
      <w:r>
        <w:rPr>
          <w:rFonts w:ascii="Times New Roman" w:hAnsi="Times New Roman"/>
          <w:sz w:val="24"/>
          <w:szCs w:val="24"/>
        </w:rPr>
        <w:t>Bezsilla</w:t>
      </w:r>
      <w:proofErr w:type="spellEnd"/>
      <w:r>
        <w:rPr>
          <w:rFonts w:ascii="Times New Roman" w:hAnsi="Times New Roman"/>
          <w:sz w:val="24"/>
          <w:szCs w:val="24"/>
        </w:rPr>
        <w:t xml:space="preserve"> Erzsébet végzi a védőnőkkel együttműködve. 2010-től az óvodában szűrés nem történik.</w:t>
      </w:r>
    </w:p>
    <w:p w:rsidR="00B1769B" w:rsidRDefault="00747AA9">
      <w:pPr>
        <w:ind w:left="360"/>
        <w:rPr>
          <w:sz w:val="28"/>
        </w:rPr>
      </w:pPr>
      <w:r>
        <w:rPr>
          <w:rFonts w:ascii="Times New Roman" w:hAnsi="Times New Roman"/>
          <w:sz w:val="24"/>
          <w:szCs w:val="24"/>
        </w:rPr>
        <w:t xml:space="preserve">           - szűrővizsgálat az index osztályokban </w:t>
      </w:r>
    </w:p>
    <w:p w:rsidR="00B1769B" w:rsidRDefault="00747AA9">
      <w:pPr>
        <w:ind w:left="360"/>
        <w:rPr>
          <w:sz w:val="28"/>
        </w:rPr>
      </w:pPr>
      <w:r>
        <w:rPr>
          <w:rFonts w:ascii="Times New Roman" w:hAnsi="Times New Roman"/>
          <w:sz w:val="24"/>
          <w:szCs w:val="24"/>
        </w:rPr>
        <w:t xml:space="preserve">           - minden évfolyamon testnevelés- besoroláshoz vizsgálat</w:t>
      </w:r>
    </w:p>
    <w:p w:rsidR="00B1769B" w:rsidRDefault="00747AA9">
      <w:pPr>
        <w:ind w:left="360"/>
        <w:rPr>
          <w:sz w:val="28"/>
        </w:rPr>
      </w:pPr>
      <w:r>
        <w:rPr>
          <w:rFonts w:ascii="Times New Roman" w:hAnsi="Times New Roman"/>
          <w:sz w:val="24"/>
          <w:szCs w:val="24"/>
        </w:rPr>
        <w:t xml:space="preserve">           - iskolai kampány védőoltások a 6. és 7. osztályosoknál</w:t>
      </w:r>
    </w:p>
    <w:p w:rsidR="00B1769B" w:rsidRDefault="00747AA9">
      <w:pPr>
        <w:ind w:left="360"/>
        <w:rPr>
          <w:sz w:val="28"/>
        </w:rPr>
      </w:pPr>
      <w:r>
        <w:rPr>
          <w:rFonts w:ascii="Times New Roman" w:hAnsi="Times New Roman"/>
          <w:sz w:val="24"/>
          <w:szCs w:val="24"/>
        </w:rPr>
        <w:t xml:space="preserve">           - Sport versenyek előtt orvosi vizsgálat.</w:t>
      </w:r>
    </w:p>
    <w:p w:rsidR="00B1769B" w:rsidRDefault="00747AA9">
      <w:pPr>
        <w:ind w:left="360"/>
        <w:rPr>
          <w:sz w:val="28"/>
          <w:u w:val="single"/>
        </w:rPr>
      </w:pPr>
      <w:r>
        <w:rPr>
          <w:rFonts w:ascii="Times New Roman" w:hAnsi="Times New Roman"/>
          <w:sz w:val="24"/>
          <w:szCs w:val="24"/>
        </w:rPr>
        <w:t xml:space="preserve">- </w:t>
      </w:r>
      <w:r>
        <w:rPr>
          <w:rFonts w:ascii="Times New Roman" w:hAnsi="Times New Roman"/>
          <w:sz w:val="24"/>
          <w:szCs w:val="24"/>
          <w:u w:val="single"/>
        </w:rPr>
        <w:t>Bölcsőde orvosi munka</w:t>
      </w:r>
    </w:p>
    <w:p w:rsidR="00B1769B" w:rsidRDefault="00747AA9">
      <w:r>
        <w:rPr>
          <w:rFonts w:ascii="Times New Roman" w:hAnsi="Times New Roman"/>
          <w:sz w:val="24"/>
          <w:szCs w:val="24"/>
        </w:rPr>
        <w:t xml:space="preserve">Rendelés keretében történik az akut betegek ellátása és a krónikus betegek gondozása. Nem kötelező védőoltások beadására is lehetőség van (Influenza, Hepatitis </w:t>
      </w:r>
      <w:proofErr w:type="gramStart"/>
      <w:r>
        <w:rPr>
          <w:rFonts w:ascii="Times New Roman" w:hAnsi="Times New Roman"/>
          <w:sz w:val="24"/>
          <w:szCs w:val="24"/>
        </w:rPr>
        <w:t>A</w:t>
      </w:r>
      <w:proofErr w:type="gramEnd"/>
      <w:r>
        <w:rPr>
          <w:rFonts w:ascii="Times New Roman" w:hAnsi="Times New Roman"/>
          <w:sz w:val="24"/>
          <w:szCs w:val="24"/>
        </w:rPr>
        <w:t xml:space="preserve"> és B , HPV elleni védőoltás).</w:t>
      </w:r>
    </w:p>
    <w:p w:rsidR="00B1769B" w:rsidRDefault="00747AA9">
      <w:pPr>
        <w:overflowPunct w:val="0"/>
        <w:rPr>
          <w:rFonts w:ascii="Times New Roman" w:hAnsi="Times New Roman"/>
          <w:sz w:val="24"/>
          <w:szCs w:val="24"/>
        </w:rPr>
      </w:pPr>
      <w:r>
        <w:rPr>
          <w:rFonts w:ascii="Times New Roman" w:hAnsi="Times New Roman"/>
          <w:sz w:val="24"/>
          <w:szCs w:val="24"/>
        </w:rPr>
        <w:t xml:space="preserve">Akut megbetegedések leggyakrabban alsó-, felső légúti és emésztőrendszeri fertőző betegségek formájában jelentkeznek. </w:t>
      </w:r>
    </w:p>
    <w:p w:rsidR="00B1769B" w:rsidRDefault="00747AA9">
      <w:pPr>
        <w:overflowPunct w:val="0"/>
        <w:rPr>
          <w:rFonts w:ascii="Times New Roman" w:hAnsi="Times New Roman"/>
          <w:sz w:val="24"/>
          <w:szCs w:val="24"/>
        </w:rPr>
      </w:pPr>
      <w:r>
        <w:rPr>
          <w:rFonts w:ascii="Times New Roman" w:hAnsi="Times New Roman"/>
          <w:sz w:val="24"/>
          <w:szCs w:val="24"/>
        </w:rPr>
        <w:t>Az akut megbetegedéseknél cél a korai diagnózis, a megfelelő és hatékony kezelés.</w:t>
      </w:r>
    </w:p>
    <w:p w:rsidR="00B1769B" w:rsidRDefault="00747AA9">
      <w:pPr>
        <w:overflowPunct w:val="0"/>
        <w:rPr>
          <w:rFonts w:ascii="Times New Roman" w:hAnsi="Times New Roman"/>
          <w:sz w:val="24"/>
          <w:szCs w:val="24"/>
        </w:rPr>
      </w:pPr>
      <w:r>
        <w:rPr>
          <w:rFonts w:ascii="Times New Roman" w:hAnsi="Times New Roman"/>
          <w:sz w:val="24"/>
          <w:szCs w:val="24"/>
        </w:rPr>
        <w:t>Gondozás során cél a progresszió megelőzése és a rehabilitáció.</w:t>
      </w:r>
    </w:p>
    <w:p w:rsidR="00B1769B" w:rsidRDefault="00747AA9">
      <w:pPr>
        <w:overflowPunct w:val="0"/>
        <w:rPr>
          <w:rFonts w:ascii="Times New Roman" w:hAnsi="Times New Roman"/>
          <w:sz w:val="24"/>
          <w:szCs w:val="24"/>
        </w:rPr>
      </w:pPr>
      <w:r>
        <w:rPr>
          <w:rFonts w:ascii="Times New Roman" w:hAnsi="Times New Roman"/>
          <w:sz w:val="24"/>
          <w:szCs w:val="24"/>
        </w:rPr>
        <w:t>Gondozásba főként krónikus légúti betegségek: allergiás nátha, visszatérő gégehurut, asztma; idegrendszeri betegségek: gyermekkori epilepszia; bőrbetegségek: gyermekkori ekcéma; mozgásszervi betegségek: gerincferdülés, hanyag tartás, lúdtalp; és gyermekkori elhízás, szemészeti elváltozás miatt kerülnek betegeink.</w:t>
      </w:r>
    </w:p>
    <w:p w:rsidR="00B1769B" w:rsidRDefault="00747AA9">
      <w:pPr>
        <w:overflowPunct w:val="0"/>
        <w:rPr>
          <w:rFonts w:ascii="Times New Roman" w:hAnsi="Times New Roman"/>
          <w:sz w:val="24"/>
          <w:szCs w:val="24"/>
        </w:rPr>
      </w:pPr>
      <w:r>
        <w:rPr>
          <w:rFonts w:ascii="Times New Roman" w:hAnsi="Times New Roman"/>
          <w:sz w:val="24"/>
          <w:szCs w:val="24"/>
        </w:rPr>
        <w:t>Folytatódott az önkormányzati támogatású HPV védőoltási program. 2014-ben is megkapták a HPV védőoltást azok a 13. évet betöltött martfűi lányok, akiknek szülei ezt kérték.</w:t>
      </w:r>
    </w:p>
    <w:p w:rsidR="00B1769B" w:rsidRDefault="00747AA9">
      <w:pPr>
        <w:overflowPunct w:val="0"/>
        <w:rPr>
          <w:rFonts w:ascii="Times New Roman" w:hAnsi="Times New Roman"/>
          <w:sz w:val="24"/>
          <w:szCs w:val="24"/>
        </w:rPr>
      </w:pPr>
      <w:r>
        <w:rPr>
          <w:rFonts w:ascii="Times New Roman" w:hAnsi="Times New Roman"/>
          <w:sz w:val="24"/>
          <w:szCs w:val="24"/>
        </w:rPr>
        <w:t>A 2014/2015 tanévtől a HPV védőoltás bekerült a választható iskolai kampányoltások közé. Így a Martfű Város Önkormányzat e célra fordított támogatását esetleg más nem kötelező védőoltásra lehetne fordítani.</w:t>
      </w:r>
    </w:p>
    <w:p w:rsidR="00B1769B" w:rsidRDefault="00747AA9">
      <w:pPr>
        <w:overflowPunct w:val="0"/>
        <w:rPr>
          <w:rFonts w:ascii="Times New Roman" w:hAnsi="Times New Roman"/>
          <w:sz w:val="24"/>
          <w:szCs w:val="24"/>
        </w:rPr>
      </w:pPr>
      <w:r>
        <w:rPr>
          <w:rFonts w:ascii="Times New Roman" w:hAnsi="Times New Roman"/>
          <w:sz w:val="24"/>
          <w:szCs w:val="24"/>
        </w:rPr>
        <w:t xml:space="preserve">2014-ben is a 6 éveseknél ingyenes lisztérzékenységi vizsgálat történt a Szolnoki </w:t>
      </w:r>
      <w:proofErr w:type="spellStart"/>
      <w:r>
        <w:rPr>
          <w:rFonts w:ascii="Times New Roman" w:hAnsi="Times New Roman"/>
          <w:sz w:val="24"/>
          <w:szCs w:val="24"/>
        </w:rPr>
        <w:t>Lisztérzékenyek</w:t>
      </w:r>
      <w:proofErr w:type="spellEnd"/>
      <w:r>
        <w:rPr>
          <w:rFonts w:ascii="Times New Roman" w:hAnsi="Times New Roman"/>
          <w:sz w:val="24"/>
          <w:szCs w:val="24"/>
        </w:rPr>
        <w:t xml:space="preserve"> Egyesülete közreműködésével. </w:t>
      </w:r>
    </w:p>
    <w:p w:rsidR="00B1769B" w:rsidRDefault="00747AA9">
      <w:pPr>
        <w:overflowPunct w:val="0"/>
        <w:rPr>
          <w:rFonts w:ascii="Times New Roman" w:hAnsi="Times New Roman"/>
          <w:sz w:val="24"/>
          <w:szCs w:val="24"/>
        </w:rPr>
      </w:pPr>
      <w:r>
        <w:rPr>
          <w:rFonts w:ascii="Times New Roman" w:hAnsi="Times New Roman"/>
          <w:sz w:val="24"/>
          <w:szCs w:val="24"/>
        </w:rPr>
        <w:t>Betegforgalom 2014 évben: 8235 fő</w:t>
      </w:r>
    </w:p>
    <w:p w:rsidR="00F266B0" w:rsidRDefault="00F266B0">
      <w:pPr>
        <w:overflowPunct w:val="0"/>
        <w:rPr>
          <w:rFonts w:ascii="Times New Roman" w:hAnsi="Times New Roman"/>
          <w:sz w:val="24"/>
          <w:szCs w:val="24"/>
        </w:rPr>
      </w:pPr>
    </w:p>
    <w:p w:rsidR="00F266B0" w:rsidRDefault="00F266B0">
      <w:pPr>
        <w:overflowPunct w:val="0"/>
        <w:rPr>
          <w:rFonts w:ascii="Times New Roman" w:hAnsi="Times New Roman"/>
          <w:sz w:val="24"/>
          <w:szCs w:val="24"/>
        </w:rPr>
      </w:pPr>
    </w:p>
    <w:p w:rsidR="00F266B0" w:rsidRDefault="00F266B0">
      <w:pPr>
        <w:overflowPunct w:val="0"/>
        <w:rPr>
          <w:rFonts w:ascii="Times New Roman" w:hAnsi="Times New Roman"/>
          <w:sz w:val="24"/>
          <w:szCs w:val="24"/>
        </w:rPr>
      </w:pPr>
    </w:p>
    <w:p w:rsidR="00B1769B" w:rsidRDefault="00747AA9">
      <w:r>
        <w:rPr>
          <w:rFonts w:ascii="Times New Roman" w:hAnsi="Times New Roman"/>
          <w:b/>
          <w:bCs/>
          <w:sz w:val="24"/>
          <w:szCs w:val="24"/>
        </w:rPr>
        <w:t>VÉDŐNŐI SZOLGÁLAT</w:t>
      </w:r>
    </w:p>
    <w:p w:rsidR="00B1769B" w:rsidRDefault="00747AA9">
      <w:pPr>
        <w:rPr>
          <w:rFonts w:ascii="Times New Roman" w:hAnsi="Times New Roman"/>
          <w:sz w:val="24"/>
          <w:szCs w:val="24"/>
        </w:rPr>
      </w:pPr>
      <w:proofErr w:type="gramStart"/>
      <w:r>
        <w:rPr>
          <w:rFonts w:ascii="Times New Roman" w:hAnsi="Times New Roman"/>
          <w:sz w:val="24"/>
          <w:szCs w:val="24"/>
        </w:rPr>
        <w:t>A</w:t>
      </w:r>
      <w:proofErr w:type="gramEnd"/>
      <w:r>
        <w:rPr>
          <w:rFonts w:ascii="Times New Roman" w:hAnsi="Times New Roman"/>
          <w:sz w:val="24"/>
          <w:szCs w:val="24"/>
        </w:rPr>
        <w:t xml:space="preserve"> védőnők évtizedek óta kulcsfontosságú szerepet töltenek be a nő-, anya-, csecsemő-, gyermek-, ifjú és családvédelemben. A társadalmi, gazdasági változások, a lakosság kedvezőtlen egészségi állapotának alakulása újabb és újabb kihívások elé állítják a védőnőket.</w:t>
      </w:r>
    </w:p>
    <w:p w:rsidR="00B1769B" w:rsidRDefault="00747AA9">
      <w:pPr>
        <w:rPr>
          <w:rFonts w:ascii="Times New Roman" w:hAnsi="Times New Roman"/>
          <w:sz w:val="24"/>
          <w:szCs w:val="24"/>
        </w:rPr>
      </w:pPr>
      <w:r>
        <w:rPr>
          <w:rFonts w:ascii="Times New Roman" w:hAnsi="Times New Roman"/>
          <w:sz w:val="24"/>
          <w:szCs w:val="24"/>
        </w:rPr>
        <w:t>A védőnő, a hatályos jogszabályok alapján a területi védőnő feladatait az alapellátásban, az ellátási területén lakcímmel rendelkező személyeket, valamint</w:t>
      </w:r>
      <w:r w:rsidR="00F266B0">
        <w:rPr>
          <w:rFonts w:ascii="Times New Roman" w:hAnsi="Times New Roman"/>
          <w:sz w:val="24"/>
          <w:szCs w:val="24"/>
        </w:rPr>
        <w:t xml:space="preserve"> az életvitel</w:t>
      </w:r>
      <w:r>
        <w:rPr>
          <w:rFonts w:ascii="Times New Roman" w:hAnsi="Times New Roman"/>
          <w:sz w:val="24"/>
          <w:szCs w:val="24"/>
        </w:rPr>
        <w:t>szerűen a körzetébe tartozó várandósokat és családokat köteles ellátni.</w:t>
      </w:r>
    </w:p>
    <w:p w:rsidR="00B1769B" w:rsidRDefault="00747AA9">
      <w:pPr>
        <w:rPr>
          <w:rFonts w:ascii="Times New Roman" w:hAnsi="Times New Roman"/>
          <w:sz w:val="24"/>
          <w:szCs w:val="24"/>
        </w:rPr>
      </w:pPr>
      <w:r>
        <w:rPr>
          <w:rFonts w:ascii="Times New Roman" w:hAnsi="Times New Roman"/>
          <w:sz w:val="24"/>
          <w:szCs w:val="24"/>
        </w:rPr>
        <w:t>Városukban három védőnői körzet van, mind a három státusz</w:t>
      </w:r>
      <w:r w:rsidR="00F266B0">
        <w:rPr>
          <w:rFonts w:ascii="Times New Roman" w:hAnsi="Times New Roman"/>
          <w:sz w:val="24"/>
          <w:szCs w:val="24"/>
        </w:rPr>
        <w:t>t</w:t>
      </w:r>
      <w:r>
        <w:rPr>
          <w:rFonts w:ascii="Times New Roman" w:hAnsi="Times New Roman"/>
          <w:sz w:val="24"/>
          <w:szCs w:val="24"/>
        </w:rPr>
        <w:t xml:space="preserve"> főállású védőnő látja el.</w:t>
      </w:r>
    </w:p>
    <w:p w:rsidR="00B1769B" w:rsidRDefault="00747AA9">
      <w:r>
        <w:rPr>
          <w:rFonts w:ascii="Times New Roman" w:hAnsi="Times New Roman"/>
          <w:sz w:val="24"/>
          <w:szCs w:val="24"/>
        </w:rPr>
        <w:t xml:space="preserve">A Védőnői Szolgálat működéséhez a tárgyi feltételek maximálisan biztosítottak. Megfelelő környezetben működik. A körzeti védőnő gondozási feladatait önállóan, tanácsadóban, általános és </w:t>
      </w:r>
      <w:proofErr w:type="gramStart"/>
      <w:r>
        <w:rPr>
          <w:rFonts w:ascii="Times New Roman" w:hAnsi="Times New Roman"/>
          <w:sz w:val="24"/>
          <w:szCs w:val="24"/>
        </w:rPr>
        <w:t>közép iskolában</w:t>
      </w:r>
      <w:proofErr w:type="gramEnd"/>
      <w:r>
        <w:rPr>
          <w:rFonts w:ascii="Times New Roman" w:hAnsi="Times New Roman"/>
          <w:sz w:val="24"/>
          <w:szCs w:val="24"/>
        </w:rPr>
        <w:t>, a családok otthonában, és a közösségi programokra alkalmas helyen végzi.</w:t>
      </w:r>
    </w:p>
    <w:p w:rsidR="00B1769B" w:rsidRDefault="00747AA9">
      <w:r>
        <w:rPr>
          <w:rFonts w:ascii="Times New Roman" w:hAnsi="Times New Roman"/>
          <w:sz w:val="24"/>
          <w:szCs w:val="24"/>
        </w:rPr>
        <w:t xml:space="preserve">A területi védőnői ellátásról szóló 49/2004.(V.21) </w:t>
      </w:r>
      <w:proofErr w:type="spellStart"/>
      <w:r>
        <w:rPr>
          <w:rFonts w:ascii="Times New Roman" w:hAnsi="Times New Roman"/>
          <w:sz w:val="24"/>
          <w:szCs w:val="24"/>
        </w:rPr>
        <w:t>EszCsM</w:t>
      </w:r>
      <w:proofErr w:type="spellEnd"/>
      <w:r>
        <w:rPr>
          <w:rFonts w:ascii="Times New Roman" w:hAnsi="Times New Roman"/>
          <w:sz w:val="24"/>
          <w:szCs w:val="24"/>
        </w:rPr>
        <w:t xml:space="preserve"> rendeletben foglaltak alapján a területi védőnő tanácsadást végez: nők, várandós anyák részére heti egy alkalommal. A várandós gondozást MSZSZ szakszolgálat biztosítja heti egy alkalommal kettő órában, szakorvos jelenlétében. Nagyon nagy jelentősége van a rendszeres szakorvosi jelenlétnek, mert a várandósok minden szakvizsgálati elérhetőség lehetőségét megkapják. A védőnő számára is folyamatosan biztosított a szülész-nőgyógyász szakorvossal való konzultáció. A védőnő az egészségügyi alapellátást és ezen belül kiemelten a háziorvosi ellátást, a Gyermekj</w:t>
      </w:r>
      <w:r w:rsidR="00F266B0">
        <w:rPr>
          <w:rFonts w:ascii="Times New Roman" w:hAnsi="Times New Roman"/>
          <w:sz w:val="24"/>
          <w:szCs w:val="24"/>
        </w:rPr>
        <w:t>óléti és Szociális Szolgáltató K</w:t>
      </w:r>
      <w:r>
        <w:rPr>
          <w:rFonts w:ascii="Times New Roman" w:hAnsi="Times New Roman"/>
          <w:sz w:val="24"/>
          <w:szCs w:val="24"/>
        </w:rPr>
        <w:t>özpont illetékes szakembereivel együtt végzi, a mindenkori jelzőrendszer részét képezi a Védőnői Szolgálat. A hatályos jogszabályok a védőnő számára együttműködési, kapcsolattartási, egyeztetési és értesítési kötelezettséget írnak elő.</w:t>
      </w:r>
    </w:p>
    <w:p w:rsidR="00B1769B" w:rsidRDefault="00747AA9">
      <w:pPr>
        <w:rPr>
          <w:rFonts w:ascii="Times New Roman" w:hAnsi="Times New Roman"/>
          <w:sz w:val="24"/>
          <w:szCs w:val="24"/>
        </w:rPr>
      </w:pPr>
      <w:r>
        <w:rPr>
          <w:rFonts w:ascii="Times New Roman" w:hAnsi="Times New Roman"/>
          <w:sz w:val="24"/>
          <w:szCs w:val="24"/>
        </w:rPr>
        <w:t>Prevenció területén a védőnői ellátás feladata az egészség megőrzése, fejlesztése, a tünetek, a kapcsolódó betegségek korai felismerése, a rászorultak gondozást végző orvoshoz történő irányítása, és nem utolsó sorban a megfelelő életvezetési tanácsokkal való ellátása.</w:t>
      </w:r>
    </w:p>
    <w:p w:rsidR="00B1769B" w:rsidRDefault="00F266B0">
      <w:pPr>
        <w:rPr>
          <w:rFonts w:ascii="Times New Roman" w:hAnsi="Times New Roman"/>
          <w:sz w:val="24"/>
          <w:szCs w:val="24"/>
        </w:rPr>
      </w:pPr>
      <w:r>
        <w:rPr>
          <w:rFonts w:ascii="Times New Roman" w:hAnsi="Times New Roman"/>
          <w:sz w:val="24"/>
          <w:szCs w:val="24"/>
        </w:rPr>
        <w:t>Nyilvántartott v</w:t>
      </w:r>
      <w:r w:rsidR="00747AA9">
        <w:rPr>
          <w:rFonts w:ascii="Times New Roman" w:hAnsi="Times New Roman"/>
          <w:sz w:val="24"/>
          <w:szCs w:val="24"/>
        </w:rPr>
        <w:t>árandós anyák 2013-2014 évben:</w:t>
      </w:r>
    </w:p>
    <w:tbl>
      <w:tblPr>
        <w:tblW w:w="9664" w:type="dxa"/>
        <w:tblInd w:w="23" w:type="dxa"/>
        <w:tblCellMar>
          <w:top w:w="55" w:type="dxa"/>
          <w:left w:w="55" w:type="dxa"/>
          <w:bottom w:w="55" w:type="dxa"/>
          <w:right w:w="55" w:type="dxa"/>
        </w:tblCellMar>
        <w:tblLook w:val="04A0"/>
      </w:tblPr>
      <w:tblGrid>
        <w:gridCol w:w="4477"/>
        <w:gridCol w:w="2723"/>
        <w:gridCol w:w="2464"/>
      </w:tblGrid>
      <w:tr w:rsidR="00B1769B">
        <w:trPr>
          <w:cantSplit/>
          <w:trHeight w:val="322"/>
        </w:trPr>
        <w:tc>
          <w:tcPr>
            <w:tcW w:w="4477" w:type="dxa"/>
            <w:shd w:val="clear" w:color="auto" w:fill="auto"/>
          </w:tcPr>
          <w:p w:rsidR="00B1769B" w:rsidRDefault="00B1769B">
            <w:pPr>
              <w:pStyle w:val="Tblzattartalom"/>
              <w:rPr>
                <w:sz w:val="20"/>
                <w:szCs w:val="20"/>
              </w:rPr>
            </w:pPr>
          </w:p>
        </w:tc>
        <w:tc>
          <w:tcPr>
            <w:tcW w:w="2723" w:type="dxa"/>
            <w:tcBorders>
              <w:top w:val="single" w:sz="10" w:space="0" w:color="000001"/>
              <w:left w:val="single" w:sz="10" w:space="0" w:color="000001"/>
              <w:bottom w:val="single" w:sz="10" w:space="0" w:color="000001"/>
            </w:tcBorders>
            <w:shd w:val="clear" w:color="auto" w:fill="auto"/>
            <w:tcMar>
              <w:left w:w="-12" w:type="dxa"/>
            </w:tcMar>
          </w:tcPr>
          <w:p w:rsidR="00B1769B" w:rsidRDefault="00747AA9">
            <w:pPr>
              <w:pStyle w:val="Tblzattartalom"/>
              <w:jc w:val="center"/>
            </w:pPr>
            <w:r>
              <w:rPr>
                <w:sz w:val="20"/>
                <w:szCs w:val="20"/>
              </w:rPr>
              <w:t>2013</w:t>
            </w:r>
          </w:p>
        </w:tc>
        <w:tc>
          <w:tcPr>
            <w:tcW w:w="2464" w:type="dxa"/>
            <w:tcBorders>
              <w:top w:val="single" w:sz="10" w:space="0" w:color="000001"/>
              <w:left w:val="single" w:sz="10" w:space="0" w:color="000001"/>
              <w:bottom w:val="single" w:sz="10" w:space="0" w:color="000001"/>
              <w:right w:val="single" w:sz="10" w:space="0" w:color="000001"/>
            </w:tcBorders>
            <w:shd w:val="clear" w:color="auto" w:fill="auto"/>
            <w:tcMar>
              <w:left w:w="-12" w:type="dxa"/>
            </w:tcMar>
          </w:tcPr>
          <w:p w:rsidR="00B1769B" w:rsidRDefault="00747AA9">
            <w:pPr>
              <w:pStyle w:val="Tblzattartalom"/>
              <w:jc w:val="center"/>
            </w:pPr>
            <w:r>
              <w:rPr>
                <w:sz w:val="20"/>
                <w:szCs w:val="20"/>
              </w:rPr>
              <w:t>2014</w:t>
            </w:r>
          </w:p>
        </w:tc>
      </w:tr>
      <w:tr w:rsidR="00B1769B">
        <w:trPr>
          <w:cantSplit/>
          <w:trHeight w:val="276"/>
        </w:trPr>
        <w:tc>
          <w:tcPr>
            <w:tcW w:w="4477" w:type="dxa"/>
            <w:tcBorders>
              <w:top w:val="single" w:sz="10" w:space="0" w:color="000001"/>
              <w:left w:val="single" w:sz="10" w:space="0" w:color="000001"/>
              <w:bottom w:val="single" w:sz="10" w:space="0" w:color="000001"/>
            </w:tcBorders>
            <w:shd w:val="clear" w:color="auto" w:fill="auto"/>
            <w:tcMar>
              <w:left w:w="-12" w:type="dxa"/>
            </w:tcMar>
          </w:tcPr>
          <w:p w:rsidR="00B1769B" w:rsidRDefault="00747AA9">
            <w:pPr>
              <w:pStyle w:val="Tblzattartalom"/>
              <w:rPr>
                <w:sz w:val="20"/>
                <w:szCs w:val="20"/>
              </w:rPr>
            </w:pPr>
            <w:r>
              <w:rPr>
                <w:sz w:val="20"/>
                <w:szCs w:val="20"/>
              </w:rPr>
              <w:t>Az év folyamán nyilvántartott terhesek száma:</w:t>
            </w:r>
          </w:p>
        </w:tc>
        <w:tc>
          <w:tcPr>
            <w:tcW w:w="2723" w:type="dxa"/>
            <w:tcBorders>
              <w:top w:val="single" w:sz="10" w:space="0" w:color="000001"/>
              <w:left w:val="single" w:sz="10" w:space="0" w:color="000001"/>
              <w:bottom w:val="single" w:sz="10" w:space="0" w:color="000001"/>
            </w:tcBorders>
            <w:shd w:val="clear" w:color="auto" w:fill="auto"/>
            <w:tcMar>
              <w:left w:w="-12" w:type="dxa"/>
            </w:tcMar>
          </w:tcPr>
          <w:p w:rsidR="00B1769B" w:rsidRDefault="00747AA9">
            <w:pPr>
              <w:pStyle w:val="Tblzattartalom"/>
              <w:jc w:val="center"/>
            </w:pPr>
            <w:r>
              <w:rPr>
                <w:sz w:val="20"/>
                <w:szCs w:val="20"/>
              </w:rPr>
              <w:t>60</w:t>
            </w:r>
          </w:p>
        </w:tc>
        <w:tc>
          <w:tcPr>
            <w:tcW w:w="2464" w:type="dxa"/>
            <w:tcBorders>
              <w:top w:val="single" w:sz="10" w:space="0" w:color="000001"/>
              <w:left w:val="single" w:sz="10" w:space="0" w:color="000001"/>
              <w:bottom w:val="single" w:sz="10" w:space="0" w:color="000001"/>
              <w:right w:val="single" w:sz="10" w:space="0" w:color="000001"/>
            </w:tcBorders>
            <w:shd w:val="clear" w:color="auto" w:fill="auto"/>
            <w:tcMar>
              <w:left w:w="-12" w:type="dxa"/>
            </w:tcMar>
          </w:tcPr>
          <w:p w:rsidR="00B1769B" w:rsidRDefault="00747AA9">
            <w:pPr>
              <w:pStyle w:val="Tblzattartalom"/>
              <w:jc w:val="center"/>
            </w:pPr>
            <w:r>
              <w:rPr>
                <w:sz w:val="20"/>
                <w:szCs w:val="20"/>
              </w:rPr>
              <w:t>69</w:t>
            </w:r>
          </w:p>
        </w:tc>
      </w:tr>
      <w:tr w:rsidR="00B1769B">
        <w:trPr>
          <w:cantSplit/>
          <w:trHeight w:val="276"/>
        </w:trPr>
        <w:tc>
          <w:tcPr>
            <w:tcW w:w="4477" w:type="dxa"/>
            <w:tcBorders>
              <w:top w:val="single" w:sz="10" w:space="0" w:color="000001"/>
              <w:left w:val="single" w:sz="10" w:space="0" w:color="000001"/>
              <w:bottom w:val="single" w:sz="10" w:space="0" w:color="000001"/>
            </w:tcBorders>
            <w:shd w:val="clear" w:color="auto" w:fill="auto"/>
            <w:tcMar>
              <w:left w:w="-12" w:type="dxa"/>
            </w:tcMar>
          </w:tcPr>
          <w:p w:rsidR="00B1769B" w:rsidRDefault="00747AA9">
            <w:pPr>
              <w:pStyle w:val="Tblzattartalom"/>
            </w:pPr>
            <w:r>
              <w:rPr>
                <w:sz w:val="20"/>
                <w:szCs w:val="20"/>
              </w:rPr>
              <w:t>Újonnan nyilvántartásba vettek száma</w:t>
            </w:r>
            <w:r>
              <w:t>:</w:t>
            </w:r>
          </w:p>
        </w:tc>
        <w:tc>
          <w:tcPr>
            <w:tcW w:w="2723" w:type="dxa"/>
            <w:tcBorders>
              <w:top w:val="single" w:sz="10" w:space="0" w:color="000001"/>
              <w:left w:val="single" w:sz="10" w:space="0" w:color="000001"/>
              <w:bottom w:val="single" w:sz="10" w:space="0" w:color="000001"/>
            </w:tcBorders>
            <w:shd w:val="clear" w:color="auto" w:fill="auto"/>
            <w:tcMar>
              <w:left w:w="-12" w:type="dxa"/>
            </w:tcMar>
          </w:tcPr>
          <w:p w:rsidR="00B1769B" w:rsidRDefault="00747AA9">
            <w:pPr>
              <w:pStyle w:val="Tblzattartalom"/>
              <w:jc w:val="center"/>
            </w:pPr>
            <w:r>
              <w:rPr>
                <w:sz w:val="20"/>
                <w:szCs w:val="20"/>
              </w:rPr>
              <w:t>48</w:t>
            </w:r>
          </w:p>
        </w:tc>
        <w:tc>
          <w:tcPr>
            <w:tcW w:w="2464" w:type="dxa"/>
            <w:tcBorders>
              <w:top w:val="single" w:sz="10" w:space="0" w:color="000001"/>
              <w:left w:val="single" w:sz="10" w:space="0" w:color="000001"/>
              <w:bottom w:val="single" w:sz="10" w:space="0" w:color="000001"/>
              <w:right w:val="single" w:sz="10" w:space="0" w:color="000001"/>
            </w:tcBorders>
            <w:shd w:val="clear" w:color="auto" w:fill="auto"/>
            <w:tcMar>
              <w:left w:w="-12" w:type="dxa"/>
            </w:tcMar>
          </w:tcPr>
          <w:p w:rsidR="00B1769B" w:rsidRDefault="00747AA9">
            <w:pPr>
              <w:pStyle w:val="Tblzattartalom"/>
              <w:jc w:val="center"/>
            </w:pPr>
            <w:r>
              <w:rPr>
                <w:sz w:val="20"/>
                <w:szCs w:val="20"/>
              </w:rPr>
              <w:t>52</w:t>
            </w:r>
          </w:p>
        </w:tc>
      </w:tr>
      <w:tr w:rsidR="00B1769B">
        <w:trPr>
          <w:cantSplit/>
          <w:trHeight w:val="276"/>
        </w:trPr>
        <w:tc>
          <w:tcPr>
            <w:tcW w:w="4477" w:type="dxa"/>
            <w:tcBorders>
              <w:top w:val="single" w:sz="10" w:space="0" w:color="000001"/>
              <w:left w:val="single" w:sz="10" w:space="0" w:color="000001"/>
              <w:bottom w:val="single" w:sz="10" w:space="0" w:color="000001"/>
            </w:tcBorders>
            <w:shd w:val="clear" w:color="auto" w:fill="auto"/>
            <w:tcMar>
              <w:left w:w="-12" w:type="dxa"/>
            </w:tcMar>
          </w:tcPr>
          <w:p w:rsidR="00B1769B" w:rsidRDefault="00747AA9">
            <w:pPr>
              <w:pStyle w:val="Tblzattartalom"/>
            </w:pPr>
            <w:r>
              <w:rPr>
                <w:sz w:val="20"/>
                <w:szCs w:val="20"/>
              </w:rPr>
              <w:t>Veszélyeztettek száma:</w:t>
            </w:r>
          </w:p>
        </w:tc>
        <w:tc>
          <w:tcPr>
            <w:tcW w:w="2723" w:type="dxa"/>
            <w:tcBorders>
              <w:top w:val="single" w:sz="10" w:space="0" w:color="000001"/>
              <w:left w:val="single" w:sz="10" w:space="0" w:color="000001"/>
              <w:bottom w:val="single" w:sz="10" w:space="0" w:color="000001"/>
            </w:tcBorders>
            <w:shd w:val="clear" w:color="auto" w:fill="auto"/>
            <w:tcMar>
              <w:left w:w="-12" w:type="dxa"/>
            </w:tcMar>
          </w:tcPr>
          <w:p w:rsidR="00B1769B" w:rsidRDefault="00747AA9">
            <w:pPr>
              <w:pStyle w:val="Tblzattartalom"/>
              <w:jc w:val="center"/>
            </w:pPr>
            <w:r>
              <w:rPr>
                <w:sz w:val="20"/>
                <w:szCs w:val="20"/>
              </w:rPr>
              <w:t>18</w:t>
            </w:r>
          </w:p>
        </w:tc>
        <w:tc>
          <w:tcPr>
            <w:tcW w:w="2464" w:type="dxa"/>
            <w:tcBorders>
              <w:top w:val="single" w:sz="10" w:space="0" w:color="000001"/>
              <w:left w:val="single" w:sz="10" w:space="0" w:color="000001"/>
              <w:bottom w:val="single" w:sz="10" w:space="0" w:color="000001"/>
              <w:right w:val="single" w:sz="10" w:space="0" w:color="000001"/>
            </w:tcBorders>
            <w:shd w:val="clear" w:color="auto" w:fill="auto"/>
            <w:tcMar>
              <w:left w:w="-12" w:type="dxa"/>
            </w:tcMar>
          </w:tcPr>
          <w:p w:rsidR="00B1769B" w:rsidRDefault="00747AA9">
            <w:pPr>
              <w:pStyle w:val="Tblzattartalom"/>
              <w:jc w:val="center"/>
            </w:pPr>
            <w:r>
              <w:rPr>
                <w:sz w:val="20"/>
                <w:szCs w:val="20"/>
              </w:rPr>
              <w:t>25</w:t>
            </w:r>
          </w:p>
        </w:tc>
      </w:tr>
      <w:tr w:rsidR="00B1769B">
        <w:trPr>
          <w:cantSplit/>
          <w:trHeight w:val="276"/>
        </w:trPr>
        <w:tc>
          <w:tcPr>
            <w:tcW w:w="4477" w:type="dxa"/>
            <w:tcBorders>
              <w:top w:val="single" w:sz="10" w:space="0" w:color="000001"/>
              <w:left w:val="single" w:sz="10" w:space="0" w:color="000001"/>
              <w:bottom w:val="single" w:sz="10" w:space="0" w:color="000001"/>
            </w:tcBorders>
            <w:shd w:val="clear" w:color="auto" w:fill="auto"/>
            <w:tcMar>
              <w:left w:w="-12" w:type="dxa"/>
            </w:tcMar>
          </w:tcPr>
          <w:p w:rsidR="00B1769B" w:rsidRDefault="00747AA9">
            <w:pPr>
              <w:pStyle w:val="Tblzattartalom"/>
            </w:pPr>
            <w:r>
              <w:rPr>
                <w:sz w:val="20"/>
                <w:szCs w:val="20"/>
              </w:rPr>
              <w:t>Védőnői tanácsadáson megjelentek száma</w:t>
            </w:r>
            <w:r>
              <w:t>:</w:t>
            </w:r>
          </w:p>
        </w:tc>
        <w:tc>
          <w:tcPr>
            <w:tcW w:w="2723" w:type="dxa"/>
            <w:tcBorders>
              <w:top w:val="single" w:sz="10" w:space="0" w:color="000001"/>
              <w:left w:val="single" w:sz="10" w:space="0" w:color="000001"/>
              <w:bottom w:val="single" w:sz="10" w:space="0" w:color="000001"/>
            </w:tcBorders>
            <w:shd w:val="clear" w:color="auto" w:fill="auto"/>
            <w:tcMar>
              <w:left w:w="-12" w:type="dxa"/>
            </w:tcMar>
          </w:tcPr>
          <w:p w:rsidR="00B1769B" w:rsidRDefault="00747AA9">
            <w:pPr>
              <w:pStyle w:val="Tblzattartalom"/>
              <w:jc w:val="center"/>
            </w:pPr>
            <w:r>
              <w:rPr>
                <w:sz w:val="20"/>
                <w:szCs w:val="20"/>
              </w:rPr>
              <w:t>316</w:t>
            </w:r>
          </w:p>
        </w:tc>
        <w:tc>
          <w:tcPr>
            <w:tcW w:w="2464" w:type="dxa"/>
            <w:tcBorders>
              <w:top w:val="single" w:sz="10" w:space="0" w:color="000001"/>
              <w:left w:val="single" w:sz="10" w:space="0" w:color="000001"/>
              <w:bottom w:val="single" w:sz="10" w:space="0" w:color="000001"/>
              <w:right w:val="single" w:sz="10" w:space="0" w:color="000001"/>
            </w:tcBorders>
            <w:shd w:val="clear" w:color="auto" w:fill="auto"/>
            <w:tcMar>
              <w:left w:w="-12" w:type="dxa"/>
            </w:tcMar>
          </w:tcPr>
          <w:p w:rsidR="00B1769B" w:rsidRDefault="00747AA9">
            <w:pPr>
              <w:pStyle w:val="Tblzattartalom"/>
              <w:jc w:val="center"/>
            </w:pPr>
            <w:r>
              <w:rPr>
                <w:sz w:val="20"/>
                <w:szCs w:val="20"/>
              </w:rPr>
              <w:t>324</w:t>
            </w:r>
          </w:p>
        </w:tc>
      </w:tr>
      <w:tr w:rsidR="00B1769B">
        <w:trPr>
          <w:cantSplit/>
          <w:trHeight w:val="276"/>
        </w:trPr>
        <w:tc>
          <w:tcPr>
            <w:tcW w:w="4477" w:type="dxa"/>
            <w:tcBorders>
              <w:top w:val="single" w:sz="10" w:space="0" w:color="000001"/>
              <w:left w:val="single" w:sz="10" w:space="0" w:color="000001"/>
              <w:bottom w:val="single" w:sz="10" w:space="0" w:color="000001"/>
            </w:tcBorders>
            <w:shd w:val="clear" w:color="auto" w:fill="auto"/>
            <w:tcMar>
              <w:left w:w="-12" w:type="dxa"/>
            </w:tcMar>
          </w:tcPr>
          <w:p w:rsidR="00B1769B" w:rsidRDefault="00747AA9">
            <w:pPr>
              <w:pStyle w:val="Tblzattartalom"/>
            </w:pPr>
            <w:r>
              <w:rPr>
                <w:sz w:val="20"/>
                <w:szCs w:val="20"/>
              </w:rPr>
              <w:t>Gondozáson nem jelent meg</w:t>
            </w:r>
            <w:r>
              <w:t>:</w:t>
            </w:r>
          </w:p>
        </w:tc>
        <w:tc>
          <w:tcPr>
            <w:tcW w:w="2723" w:type="dxa"/>
            <w:tcBorders>
              <w:top w:val="single" w:sz="10" w:space="0" w:color="000001"/>
              <w:left w:val="single" w:sz="10" w:space="0" w:color="000001"/>
              <w:bottom w:val="single" w:sz="10" w:space="0" w:color="000001"/>
            </w:tcBorders>
            <w:shd w:val="clear" w:color="auto" w:fill="auto"/>
            <w:tcMar>
              <w:left w:w="-12" w:type="dxa"/>
            </w:tcMar>
          </w:tcPr>
          <w:p w:rsidR="00B1769B" w:rsidRDefault="00747AA9">
            <w:pPr>
              <w:pStyle w:val="Tblzattartalom"/>
              <w:jc w:val="center"/>
            </w:pPr>
            <w:r>
              <w:rPr>
                <w:sz w:val="20"/>
                <w:szCs w:val="20"/>
              </w:rPr>
              <w:t>-</w:t>
            </w:r>
          </w:p>
        </w:tc>
        <w:tc>
          <w:tcPr>
            <w:tcW w:w="2464" w:type="dxa"/>
            <w:tcBorders>
              <w:top w:val="single" w:sz="10" w:space="0" w:color="000001"/>
              <w:left w:val="single" w:sz="10" w:space="0" w:color="000001"/>
              <w:bottom w:val="single" w:sz="10" w:space="0" w:color="000001"/>
              <w:right w:val="single" w:sz="10" w:space="0" w:color="000001"/>
            </w:tcBorders>
            <w:shd w:val="clear" w:color="auto" w:fill="auto"/>
            <w:tcMar>
              <w:left w:w="-12" w:type="dxa"/>
            </w:tcMar>
          </w:tcPr>
          <w:p w:rsidR="00B1769B" w:rsidRDefault="00747AA9">
            <w:pPr>
              <w:pStyle w:val="Tblzattartalom"/>
              <w:jc w:val="center"/>
            </w:pPr>
            <w:r>
              <w:rPr>
                <w:sz w:val="20"/>
                <w:szCs w:val="20"/>
              </w:rPr>
              <w:t>-</w:t>
            </w:r>
          </w:p>
        </w:tc>
      </w:tr>
      <w:tr w:rsidR="00B1769B">
        <w:trPr>
          <w:cantSplit/>
          <w:trHeight w:val="276"/>
        </w:trPr>
        <w:tc>
          <w:tcPr>
            <w:tcW w:w="4477" w:type="dxa"/>
            <w:tcBorders>
              <w:top w:val="single" w:sz="10" w:space="0" w:color="000001"/>
              <w:left w:val="single" w:sz="10" w:space="0" w:color="000001"/>
              <w:bottom w:val="single" w:sz="10" w:space="0" w:color="000001"/>
            </w:tcBorders>
            <w:shd w:val="clear" w:color="auto" w:fill="auto"/>
            <w:tcMar>
              <w:left w:w="-12" w:type="dxa"/>
            </w:tcMar>
          </w:tcPr>
          <w:p w:rsidR="00B1769B" w:rsidRDefault="00747AA9">
            <w:pPr>
              <w:pStyle w:val="Tblzattartalom"/>
            </w:pPr>
            <w:r>
              <w:rPr>
                <w:sz w:val="20"/>
                <w:szCs w:val="20"/>
              </w:rPr>
              <w:t>Szült anyák száma</w:t>
            </w:r>
            <w:r>
              <w:t>:</w:t>
            </w:r>
          </w:p>
        </w:tc>
        <w:tc>
          <w:tcPr>
            <w:tcW w:w="2723" w:type="dxa"/>
            <w:tcBorders>
              <w:top w:val="single" w:sz="10" w:space="0" w:color="000001"/>
              <w:left w:val="single" w:sz="10" w:space="0" w:color="000001"/>
              <w:bottom w:val="single" w:sz="10" w:space="0" w:color="000001"/>
            </w:tcBorders>
            <w:shd w:val="clear" w:color="auto" w:fill="auto"/>
            <w:tcMar>
              <w:left w:w="-12" w:type="dxa"/>
            </w:tcMar>
          </w:tcPr>
          <w:p w:rsidR="00B1769B" w:rsidRDefault="00747AA9">
            <w:pPr>
              <w:pStyle w:val="Tblzattartalom"/>
              <w:jc w:val="center"/>
            </w:pPr>
            <w:r>
              <w:rPr>
                <w:sz w:val="20"/>
                <w:szCs w:val="20"/>
              </w:rPr>
              <w:t>39</w:t>
            </w:r>
          </w:p>
        </w:tc>
        <w:tc>
          <w:tcPr>
            <w:tcW w:w="2464" w:type="dxa"/>
            <w:tcBorders>
              <w:top w:val="single" w:sz="10" w:space="0" w:color="000001"/>
              <w:left w:val="single" w:sz="10" w:space="0" w:color="000001"/>
              <w:bottom w:val="single" w:sz="10" w:space="0" w:color="000001"/>
              <w:right w:val="single" w:sz="10" w:space="0" w:color="000001"/>
            </w:tcBorders>
            <w:shd w:val="clear" w:color="auto" w:fill="auto"/>
            <w:tcMar>
              <w:left w:w="-12" w:type="dxa"/>
            </w:tcMar>
          </w:tcPr>
          <w:p w:rsidR="00B1769B" w:rsidRDefault="00747AA9">
            <w:pPr>
              <w:pStyle w:val="Tblzattartalom"/>
              <w:jc w:val="center"/>
            </w:pPr>
            <w:r>
              <w:rPr>
                <w:sz w:val="20"/>
                <w:szCs w:val="20"/>
              </w:rPr>
              <w:t>41</w:t>
            </w:r>
          </w:p>
        </w:tc>
      </w:tr>
      <w:tr w:rsidR="00B1769B">
        <w:trPr>
          <w:cantSplit/>
          <w:trHeight w:val="276"/>
        </w:trPr>
        <w:tc>
          <w:tcPr>
            <w:tcW w:w="4477" w:type="dxa"/>
            <w:tcBorders>
              <w:top w:val="single" w:sz="10" w:space="0" w:color="000001"/>
              <w:left w:val="single" w:sz="10" w:space="0" w:color="000001"/>
              <w:bottom w:val="single" w:sz="10" w:space="0" w:color="000001"/>
            </w:tcBorders>
            <w:shd w:val="clear" w:color="auto" w:fill="auto"/>
            <w:tcMar>
              <w:left w:w="-12" w:type="dxa"/>
            </w:tcMar>
          </w:tcPr>
          <w:p w:rsidR="00B1769B" w:rsidRDefault="00747AA9">
            <w:pPr>
              <w:pStyle w:val="Tblzattartalom"/>
            </w:pPr>
            <w:r>
              <w:rPr>
                <w:sz w:val="20"/>
                <w:szCs w:val="20"/>
              </w:rPr>
              <w:t>Nővédelmi látogatások száma</w:t>
            </w:r>
            <w:r>
              <w:t>:</w:t>
            </w:r>
          </w:p>
        </w:tc>
        <w:tc>
          <w:tcPr>
            <w:tcW w:w="2723" w:type="dxa"/>
            <w:tcBorders>
              <w:top w:val="single" w:sz="10" w:space="0" w:color="000001"/>
              <w:left w:val="single" w:sz="10" w:space="0" w:color="000001"/>
              <w:bottom w:val="single" w:sz="10" w:space="0" w:color="000001"/>
            </w:tcBorders>
            <w:shd w:val="clear" w:color="auto" w:fill="auto"/>
            <w:tcMar>
              <w:left w:w="-12" w:type="dxa"/>
            </w:tcMar>
          </w:tcPr>
          <w:p w:rsidR="00B1769B" w:rsidRDefault="00747AA9">
            <w:pPr>
              <w:pStyle w:val="Tblzattartalom"/>
              <w:jc w:val="center"/>
            </w:pPr>
            <w:r>
              <w:rPr>
                <w:sz w:val="20"/>
                <w:szCs w:val="20"/>
              </w:rPr>
              <w:t>40</w:t>
            </w:r>
          </w:p>
        </w:tc>
        <w:tc>
          <w:tcPr>
            <w:tcW w:w="2464" w:type="dxa"/>
            <w:tcBorders>
              <w:top w:val="single" w:sz="10" w:space="0" w:color="000001"/>
              <w:left w:val="single" w:sz="10" w:space="0" w:color="000001"/>
              <w:bottom w:val="single" w:sz="10" w:space="0" w:color="000001"/>
              <w:right w:val="single" w:sz="10" w:space="0" w:color="000001"/>
            </w:tcBorders>
            <w:shd w:val="clear" w:color="auto" w:fill="auto"/>
            <w:tcMar>
              <w:left w:w="-12" w:type="dxa"/>
            </w:tcMar>
          </w:tcPr>
          <w:p w:rsidR="00B1769B" w:rsidRDefault="00F266B0">
            <w:pPr>
              <w:pStyle w:val="Tblzattartalom"/>
              <w:jc w:val="center"/>
            </w:pPr>
            <w:r>
              <w:rPr>
                <w:sz w:val="20"/>
                <w:szCs w:val="20"/>
              </w:rPr>
              <w:t>4</w:t>
            </w:r>
            <w:r w:rsidR="00747AA9">
              <w:rPr>
                <w:sz w:val="20"/>
                <w:szCs w:val="20"/>
              </w:rPr>
              <w:t>1</w:t>
            </w:r>
          </w:p>
        </w:tc>
      </w:tr>
    </w:tbl>
    <w:p w:rsidR="00B1769B" w:rsidRDefault="00B1769B">
      <w:pPr>
        <w:rPr>
          <w:rFonts w:ascii="Times New Roman" w:hAnsi="Times New Roman"/>
          <w:sz w:val="24"/>
          <w:szCs w:val="24"/>
        </w:rPr>
      </w:pPr>
    </w:p>
    <w:p w:rsidR="00B1769B" w:rsidRDefault="00747AA9">
      <w:r>
        <w:rPr>
          <w:rFonts w:ascii="Times New Roman" w:hAnsi="Times New Roman"/>
          <w:sz w:val="24"/>
          <w:szCs w:val="24"/>
        </w:rPr>
        <w:t xml:space="preserve">A védőnő csecsemő és kisgyermekek részére heti egy alkalommal kettő órában tart tanácsadást. </w:t>
      </w:r>
    </w:p>
    <w:p w:rsidR="00B1769B" w:rsidRDefault="00747AA9">
      <w:pPr>
        <w:rPr>
          <w:rFonts w:ascii="Times New Roman" w:hAnsi="Times New Roman"/>
          <w:sz w:val="24"/>
          <w:szCs w:val="24"/>
        </w:rPr>
      </w:pPr>
      <w:r>
        <w:rPr>
          <w:rFonts w:ascii="Times New Roman" w:hAnsi="Times New Roman"/>
          <w:sz w:val="24"/>
          <w:szCs w:val="24"/>
        </w:rPr>
        <w:t>A Magyar Egészségügyi Ellátási Standardok kézikönyvében foglaltaknak megfelelően a védőnői tevékenységeket gondozási terv alapján végezzük. A gondozási terv a gondozottak szükségletét, gondozási feladatokat egyaránt figyelembe veszi a családlátogatások és tanácsadások során egyaránt.</w:t>
      </w:r>
    </w:p>
    <w:p w:rsidR="00B1769B" w:rsidRDefault="00747AA9">
      <w:pPr>
        <w:rPr>
          <w:rFonts w:ascii="Times New Roman" w:hAnsi="Times New Roman"/>
          <w:sz w:val="24"/>
          <w:szCs w:val="24"/>
        </w:rPr>
      </w:pPr>
      <w:r>
        <w:rPr>
          <w:rFonts w:ascii="Times New Roman" w:hAnsi="Times New Roman"/>
          <w:sz w:val="24"/>
          <w:szCs w:val="24"/>
        </w:rPr>
        <w:t>2015-től új várandós gondozási törvény lép hatályba, mely a háziorvosokat vonja be leginkább a gondozás folyamatába. ( 26/2014. (IV.8.) EMMI rendelet 7. módosításáról szóló 7/</w:t>
      </w:r>
      <w:proofErr w:type="gramStart"/>
      <w:r>
        <w:rPr>
          <w:rFonts w:ascii="Times New Roman" w:hAnsi="Times New Roman"/>
          <w:sz w:val="24"/>
          <w:szCs w:val="24"/>
        </w:rPr>
        <w:t>2015(</w:t>
      </w:r>
      <w:proofErr w:type="gramEnd"/>
      <w:r>
        <w:rPr>
          <w:rFonts w:ascii="Times New Roman" w:hAnsi="Times New Roman"/>
          <w:sz w:val="24"/>
          <w:szCs w:val="24"/>
        </w:rPr>
        <w:t>II.2.) EMMI rendelet)</w:t>
      </w:r>
    </w:p>
    <w:p w:rsidR="00B1769B" w:rsidRDefault="00747AA9">
      <w:r>
        <w:rPr>
          <w:rFonts w:ascii="Times New Roman" w:hAnsi="Times New Roman"/>
          <w:sz w:val="24"/>
          <w:szCs w:val="24"/>
        </w:rPr>
        <w:t>A területi védőnő heti egy alkalommal kettő óra szaktanácsadást tart, ahol a pszichoszomatikus fejlődések nyomon követése, táplálási, gondozási és egyéb vizsgálatok készülnek. A területi védőnői ellátási kötelezettség a 0-7 éves korú gyermekek gondozásra terjed ki. Fokozott gondozásban részesíti az újszülötteket, a kis súlyú újszülötteket, az egészségügyi és környezeti ok miatt veszélyeztetett csecsemőket, kisgyermekeket.</w:t>
      </w:r>
    </w:p>
    <w:p w:rsidR="00B1769B" w:rsidRDefault="00747AA9">
      <w:pPr>
        <w:rPr>
          <w:rFonts w:ascii="Times New Roman" w:hAnsi="Times New Roman"/>
          <w:sz w:val="24"/>
          <w:szCs w:val="24"/>
        </w:rPr>
      </w:pPr>
      <w:r>
        <w:rPr>
          <w:rFonts w:ascii="Times New Roman" w:hAnsi="Times New Roman"/>
          <w:sz w:val="24"/>
          <w:szCs w:val="24"/>
        </w:rPr>
        <w:t xml:space="preserve">2014.07.01 napjától </w:t>
      </w:r>
      <w:proofErr w:type="gramStart"/>
      <w:r>
        <w:rPr>
          <w:rFonts w:ascii="Times New Roman" w:hAnsi="Times New Roman"/>
          <w:sz w:val="24"/>
          <w:szCs w:val="24"/>
        </w:rPr>
        <w:t>a</w:t>
      </w:r>
      <w:proofErr w:type="gramEnd"/>
      <w:r>
        <w:rPr>
          <w:rFonts w:ascii="Times New Roman" w:hAnsi="Times New Roman"/>
          <w:sz w:val="24"/>
          <w:szCs w:val="24"/>
        </w:rPr>
        <w:t xml:space="preserve"> </w:t>
      </w:r>
      <w:proofErr w:type="spellStart"/>
      <w:r>
        <w:rPr>
          <w:rFonts w:ascii="Times New Roman" w:hAnsi="Times New Roman"/>
          <w:sz w:val="24"/>
          <w:szCs w:val="24"/>
        </w:rPr>
        <w:t>a</w:t>
      </w:r>
      <w:proofErr w:type="spellEnd"/>
      <w:r>
        <w:rPr>
          <w:rFonts w:ascii="Times New Roman" w:hAnsi="Times New Roman"/>
          <w:sz w:val="24"/>
          <w:szCs w:val="24"/>
        </w:rPr>
        <w:t xml:space="preserve"> gyermekorvosi és a védőnői tanácsadás különvált, mivel az új helyen fizikailag nem megvalósítható a közös tanácsadás, a szűkös helységek miatt.</w:t>
      </w:r>
    </w:p>
    <w:p w:rsidR="00B1769B" w:rsidRDefault="00747AA9">
      <w:pPr>
        <w:rPr>
          <w:rFonts w:ascii="Times New Roman" w:hAnsi="Times New Roman"/>
          <w:sz w:val="24"/>
          <w:szCs w:val="24"/>
        </w:rPr>
      </w:pPr>
      <w:r>
        <w:rPr>
          <w:rFonts w:ascii="Times New Roman" w:hAnsi="Times New Roman"/>
          <w:sz w:val="24"/>
          <w:szCs w:val="24"/>
        </w:rPr>
        <w:t xml:space="preserve">A védőnő szorgalmazza az anyatejes táplálást, szervezi az orvosi és védőnői tanácsadást, életkorhoz kötött folyamatos védőoltást, a nem kötelező védőoltást, kampányoltást, rachitises és </w:t>
      </w:r>
      <w:proofErr w:type="spellStart"/>
      <w:r>
        <w:rPr>
          <w:rFonts w:ascii="Times New Roman" w:hAnsi="Times New Roman"/>
          <w:sz w:val="24"/>
          <w:szCs w:val="24"/>
        </w:rPr>
        <w:t>carieses</w:t>
      </w:r>
      <w:proofErr w:type="spellEnd"/>
      <w:r>
        <w:rPr>
          <w:rFonts w:ascii="Times New Roman" w:hAnsi="Times New Roman"/>
          <w:sz w:val="24"/>
          <w:szCs w:val="24"/>
        </w:rPr>
        <w:t xml:space="preserve"> profilaxis szervezését. Feladata az összes jelentési kötelezettség ellátása. Folyamatosan részt vesz szakmai napokon, vezető védőnői értekezleten, továbbképzéseken. </w:t>
      </w:r>
    </w:p>
    <w:p w:rsidR="00B1769B" w:rsidRDefault="00747AA9">
      <w:r>
        <w:rPr>
          <w:rFonts w:ascii="Times New Roman" w:hAnsi="Times New Roman"/>
          <w:sz w:val="24"/>
          <w:szCs w:val="24"/>
        </w:rPr>
        <w:t>Szorosan együttműködik a körzethez tartozó óvodákkal, oktatási intézményekkel.</w:t>
      </w:r>
    </w:p>
    <w:p w:rsidR="00B1769B" w:rsidRDefault="00747AA9">
      <w:pPr>
        <w:rPr>
          <w:rFonts w:ascii="Times New Roman" w:hAnsi="Times New Roman"/>
          <w:sz w:val="24"/>
          <w:szCs w:val="24"/>
        </w:rPr>
      </w:pPr>
      <w:r>
        <w:rPr>
          <w:rFonts w:ascii="Times New Roman" w:hAnsi="Times New Roman"/>
          <w:sz w:val="24"/>
          <w:szCs w:val="24"/>
        </w:rPr>
        <w:t>Az év folyamán nyilvántartott csecsemők száma 2013-2014 év</w:t>
      </w:r>
    </w:p>
    <w:tbl>
      <w:tblPr>
        <w:tblW w:w="9504" w:type="dxa"/>
        <w:tblInd w:w="112" w:type="dxa"/>
        <w:tblCellMar>
          <w:top w:w="55" w:type="dxa"/>
          <w:left w:w="55" w:type="dxa"/>
          <w:bottom w:w="55" w:type="dxa"/>
          <w:right w:w="55" w:type="dxa"/>
        </w:tblCellMar>
        <w:tblLook w:val="04A0"/>
      </w:tblPr>
      <w:tblGrid>
        <w:gridCol w:w="4019"/>
        <w:gridCol w:w="2736"/>
        <w:gridCol w:w="2749"/>
      </w:tblGrid>
      <w:tr w:rsidR="00B1769B">
        <w:trPr>
          <w:cantSplit/>
          <w:trHeight w:val="322"/>
        </w:trPr>
        <w:tc>
          <w:tcPr>
            <w:tcW w:w="4019" w:type="dxa"/>
            <w:shd w:val="clear" w:color="auto" w:fill="auto"/>
          </w:tcPr>
          <w:p w:rsidR="00B1769B" w:rsidRDefault="00B1769B">
            <w:pPr>
              <w:pStyle w:val="Tblzattartalom"/>
              <w:rPr>
                <w:sz w:val="20"/>
                <w:szCs w:val="20"/>
              </w:rPr>
            </w:pPr>
          </w:p>
        </w:tc>
        <w:tc>
          <w:tcPr>
            <w:tcW w:w="2736" w:type="dxa"/>
            <w:tcBorders>
              <w:top w:val="single" w:sz="2" w:space="0" w:color="000000"/>
              <w:left w:val="single" w:sz="2" w:space="0" w:color="000000"/>
              <w:bottom w:val="single" w:sz="2" w:space="0" w:color="000000"/>
            </w:tcBorders>
            <w:shd w:val="clear" w:color="auto" w:fill="auto"/>
            <w:tcMar>
              <w:left w:w="54" w:type="dxa"/>
            </w:tcMar>
          </w:tcPr>
          <w:p w:rsidR="00B1769B" w:rsidRDefault="00747AA9">
            <w:pPr>
              <w:pStyle w:val="Tblzattartalom"/>
              <w:jc w:val="center"/>
              <w:rPr>
                <w:sz w:val="22"/>
                <w:szCs w:val="22"/>
              </w:rPr>
            </w:pPr>
            <w:r>
              <w:rPr>
                <w:sz w:val="20"/>
                <w:szCs w:val="20"/>
              </w:rPr>
              <w:t>2013</w:t>
            </w:r>
          </w:p>
        </w:tc>
        <w:tc>
          <w:tcPr>
            <w:tcW w:w="2749"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rsidR="00B1769B" w:rsidRDefault="00747AA9">
            <w:pPr>
              <w:pStyle w:val="Tblzattartalom"/>
              <w:jc w:val="center"/>
              <w:rPr>
                <w:sz w:val="22"/>
                <w:szCs w:val="22"/>
              </w:rPr>
            </w:pPr>
            <w:r>
              <w:rPr>
                <w:sz w:val="20"/>
                <w:szCs w:val="20"/>
              </w:rPr>
              <w:t>2014</w:t>
            </w:r>
          </w:p>
        </w:tc>
      </w:tr>
      <w:tr w:rsidR="00B1769B">
        <w:trPr>
          <w:cantSplit/>
          <w:trHeight w:val="276"/>
        </w:trPr>
        <w:tc>
          <w:tcPr>
            <w:tcW w:w="4019" w:type="dxa"/>
            <w:tcBorders>
              <w:top w:val="single" w:sz="10" w:space="0" w:color="000001"/>
              <w:left w:val="single" w:sz="10" w:space="0" w:color="000001"/>
              <w:bottom w:val="single" w:sz="10" w:space="0" w:color="000001"/>
            </w:tcBorders>
            <w:shd w:val="clear" w:color="auto" w:fill="auto"/>
            <w:tcMar>
              <w:left w:w="42" w:type="dxa"/>
            </w:tcMar>
          </w:tcPr>
          <w:p w:rsidR="00B1769B" w:rsidRDefault="00747AA9">
            <w:pPr>
              <w:pStyle w:val="Tblzattartalom"/>
              <w:rPr>
                <w:sz w:val="22"/>
                <w:szCs w:val="22"/>
              </w:rPr>
            </w:pPr>
            <w:r>
              <w:rPr>
                <w:sz w:val="20"/>
                <w:szCs w:val="20"/>
              </w:rPr>
              <w:t>Nyilvántartott csecsemők száma</w:t>
            </w:r>
          </w:p>
        </w:tc>
        <w:tc>
          <w:tcPr>
            <w:tcW w:w="2736" w:type="dxa"/>
            <w:tcBorders>
              <w:top w:val="single" w:sz="10" w:space="0" w:color="000001"/>
              <w:left w:val="single" w:sz="10" w:space="0" w:color="000001"/>
              <w:bottom w:val="single" w:sz="10" w:space="0" w:color="000001"/>
            </w:tcBorders>
            <w:shd w:val="clear" w:color="auto" w:fill="auto"/>
            <w:tcMar>
              <w:left w:w="42" w:type="dxa"/>
            </w:tcMar>
          </w:tcPr>
          <w:p w:rsidR="00B1769B" w:rsidRDefault="00747AA9">
            <w:pPr>
              <w:pStyle w:val="Tblzattartalom"/>
              <w:jc w:val="center"/>
              <w:rPr>
                <w:sz w:val="22"/>
                <w:szCs w:val="22"/>
              </w:rPr>
            </w:pPr>
            <w:r>
              <w:rPr>
                <w:sz w:val="20"/>
                <w:szCs w:val="20"/>
              </w:rPr>
              <w:t>44</w:t>
            </w:r>
          </w:p>
        </w:tc>
        <w:tc>
          <w:tcPr>
            <w:tcW w:w="2749" w:type="dxa"/>
            <w:tcBorders>
              <w:top w:val="single" w:sz="10" w:space="0" w:color="000001"/>
              <w:left w:val="single" w:sz="10" w:space="0" w:color="000001"/>
              <w:bottom w:val="single" w:sz="10" w:space="0" w:color="000001"/>
              <w:right w:val="single" w:sz="10" w:space="0" w:color="000001"/>
            </w:tcBorders>
            <w:shd w:val="clear" w:color="auto" w:fill="auto"/>
            <w:tcMar>
              <w:left w:w="42" w:type="dxa"/>
            </w:tcMar>
          </w:tcPr>
          <w:p w:rsidR="00B1769B" w:rsidRDefault="00747AA9">
            <w:pPr>
              <w:pStyle w:val="Tblzattartalom"/>
              <w:jc w:val="center"/>
              <w:rPr>
                <w:sz w:val="22"/>
                <w:szCs w:val="22"/>
              </w:rPr>
            </w:pPr>
            <w:r>
              <w:rPr>
                <w:sz w:val="20"/>
                <w:szCs w:val="20"/>
              </w:rPr>
              <w:t>41</w:t>
            </w:r>
          </w:p>
        </w:tc>
      </w:tr>
      <w:tr w:rsidR="00B1769B">
        <w:trPr>
          <w:cantSplit/>
          <w:trHeight w:val="276"/>
        </w:trPr>
        <w:tc>
          <w:tcPr>
            <w:tcW w:w="4019" w:type="dxa"/>
            <w:tcBorders>
              <w:left w:val="single" w:sz="10" w:space="0" w:color="000001"/>
              <w:bottom w:val="single" w:sz="10" w:space="0" w:color="000001"/>
            </w:tcBorders>
            <w:shd w:val="clear" w:color="auto" w:fill="auto"/>
            <w:tcMar>
              <w:left w:w="42" w:type="dxa"/>
            </w:tcMar>
          </w:tcPr>
          <w:p w:rsidR="00B1769B" w:rsidRDefault="00747AA9">
            <w:pPr>
              <w:pStyle w:val="Tblzattartalom"/>
              <w:rPr>
                <w:sz w:val="22"/>
                <w:szCs w:val="22"/>
              </w:rPr>
            </w:pPr>
            <w:r>
              <w:rPr>
                <w:sz w:val="20"/>
                <w:szCs w:val="20"/>
              </w:rPr>
              <w:t>Fokozott gondozást igénylők száma</w:t>
            </w:r>
          </w:p>
        </w:tc>
        <w:tc>
          <w:tcPr>
            <w:tcW w:w="2736" w:type="dxa"/>
            <w:tcBorders>
              <w:left w:val="single" w:sz="10" w:space="0" w:color="000001"/>
              <w:bottom w:val="single" w:sz="10" w:space="0" w:color="000001"/>
            </w:tcBorders>
            <w:shd w:val="clear" w:color="auto" w:fill="auto"/>
            <w:tcMar>
              <w:left w:w="42" w:type="dxa"/>
            </w:tcMar>
          </w:tcPr>
          <w:p w:rsidR="00B1769B" w:rsidRDefault="00747AA9">
            <w:pPr>
              <w:pStyle w:val="Tblzattartalom"/>
              <w:jc w:val="center"/>
            </w:pPr>
            <w:r>
              <w:rPr>
                <w:sz w:val="20"/>
                <w:szCs w:val="20"/>
              </w:rPr>
              <w:t>3</w:t>
            </w:r>
          </w:p>
        </w:tc>
        <w:tc>
          <w:tcPr>
            <w:tcW w:w="2749" w:type="dxa"/>
            <w:tcBorders>
              <w:left w:val="single" w:sz="10" w:space="0" w:color="000001"/>
              <w:bottom w:val="single" w:sz="10" w:space="0" w:color="000001"/>
              <w:right w:val="single" w:sz="10" w:space="0" w:color="000001"/>
            </w:tcBorders>
            <w:shd w:val="clear" w:color="auto" w:fill="auto"/>
            <w:tcMar>
              <w:left w:w="42" w:type="dxa"/>
            </w:tcMar>
          </w:tcPr>
          <w:p w:rsidR="00B1769B" w:rsidRDefault="00747AA9">
            <w:pPr>
              <w:pStyle w:val="Tblzattartalom"/>
              <w:jc w:val="center"/>
            </w:pPr>
            <w:r>
              <w:rPr>
                <w:sz w:val="20"/>
                <w:szCs w:val="20"/>
              </w:rPr>
              <w:t>4</w:t>
            </w:r>
          </w:p>
        </w:tc>
      </w:tr>
      <w:tr w:rsidR="00B1769B">
        <w:trPr>
          <w:cantSplit/>
          <w:trHeight w:val="276"/>
        </w:trPr>
        <w:tc>
          <w:tcPr>
            <w:tcW w:w="4019" w:type="dxa"/>
            <w:tcBorders>
              <w:left w:val="single" w:sz="10" w:space="0" w:color="000001"/>
              <w:bottom w:val="single" w:sz="10" w:space="0" w:color="000001"/>
            </w:tcBorders>
            <w:shd w:val="clear" w:color="auto" w:fill="auto"/>
            <w:tcMar>
              <w:left w:w="42" w:type="dxa"/>
            </w:tcMar>
          </w:tcPr>
          <w:p w:rsidR="00B1769B" w:rsidRDefault="00747AA9">
            <w:pPr>
              <w:pStyle w:val="Tblzattartalom"/>
            </w:pPr>
            <w:r>
              <w:rPr>
                <w:sz w:val="20"/>
                <w:szCs w:val="20"/>
              </w:rPr>
              <w:t>Koraszülöttek száma</w:t>
            </w:r>
          </w:p>
        </w:tc>
        <w:tc>
          <w:tcPr>
            <w:tcW w:w="2736" w:type="dxa"/>
            <w:tcBorders>
              <w:left w:val="single" w:sz="10" w:space="0" w:color="000001"/>
              <w:bottom w:val="single" w:sz="10" w:space="0" w:color="000001"/>
            </w:tcBorders>
            <w:shd w:val="clear" w:color="auto" w:fill="auto"/>
            <w:tcMar>
              <w:left w:w="42" w:type="dxa"/>
            </w:tcMar>
          </w:tcPr>
          <w:p w:rsidR="00B1769B" w:rsidRDefault="00747AA9">
            <w:pPr>
              <w:pStyle w:val="Tblzattartalom"/>
              <w:jc w:val="center"/>
              <w:rPr>
                <w:sz w:val="22"/>
                <w:szCs w:val="22"/>
              </w:rPr>
            </w:pPr>
            <w:r>
              <w:rPr>
                <w:sz w:val="20"/>
                <w:szCs w:val="20"/>
              </w:rPr>
              <w:t>7</w:t>
            </w:r>
          </w:p>
        </w:tc>
        <w:tc>
          <w:tcPr>
            <w:tcW w:w="2749" w:type="dxa"/>
            <w:tcBorders>
              <w:left w:val="single" w:sz="10" w:space="0" w:color="000001"/>
              <w:bottom w:val="single" w:sz="10" w:space="0" w:color="000001"/>
              <w:right w:val="single" w:sz="10" w:space="0" w:color="000001"/>
            </w:tcBorders>
            <w:shd w:val="clear" w:color="auto" w:fill="auto"/>
            <w:tcMar>
              <w:left w:w="42" w:type="dxa"/>
            </w:tcMar>
          </w:tcPr>
          <w:p w:rsidR="00B1769B" w:rsidRDefault="00747AA9">
            <w:pPr>
              <w:pStyle w:val="Tblzattartalom"/>
              <w:jc w:val="center"/>
              <w:rPr>
                <w:sz w:val="22"/>
                <w:szCs w:val="22"/>
              </w:rPr>
            </w:pPr>
            <w:r>
              <w:rPr>
                <w:sz w:val="20"/>
                <w:szCs w:val="20"/>
              </w:rPr>
              <w:t>5</w:t>
            </w:r>
          </w:p>
        </w:tc>
      </w:tr>
      <w:tr w:rsidR="00B1769B">
        <w:trPr>
          <w:cantSplit/>
          <w:trHeight w:val="276"/>
        </w:trPr>
        <w:tc>
          <w:tcPr>
            <w:tcW w:w="4019" w:type="dxa"/>
            <w:tcBorders>
              <w:left w:val="single" w:sz="10" w:space="0" w:color="000001"/>
              <w:bottom w:val="single" w:sz="10" w:space="0" w:color="000001"/>
            </w:tcBorders>
            <w:shd w:val="clear" w:color="auto" w:fill="auto"/>
            <w:tcMar>
              <w:left w:w="42" w:type="dxa"/>
            </w:tcMar>
          </w:tcPr>
          <w:p w:rsidR="00B1769B" w:rsidRDefault="00747AA9">
            <w:pPr>
              <w:pStyle w:val="Tblzattartalom"/>
              <w:rPr>
                <w:sz w:val="22"/>
                <w:szCs w:val="22"/>
              </w:rPr>
            </w:pPr>
            <w:r>
              <w:rPr>
                <w:sz w:val="20"/>
                <w:szCs w:val="20"/>
              </w:rPr>
              <w:t>Fejlődési rend. Születtek száma</w:t>
            </w:r>
          </w:p>
        </w:tc>
        <w:tc>
          <w:tcPr>
            <w:tcW w:w="2736" w:type="dxa"/>
            <w:tcBorders>
              <w:left w:val="single" w:sz="10" w:space="0" w:color="000001"/>
              <w:bottom w:val="single" w:sz="10" w:space="0" w:color="000001"/>
            </w:tcBorders>
            <w:shd w:val="clear" w:color="auto" w:fill="auto"/>
            <w:tcMar>
              <w:left w:w="42" w:type="dxa"/>
            </w:tcMar>
          </w:tcPr>
          <w:p w:rsidR="00B1769B" w:rsidRDefault="00747AA9">
            <w:pPr>
              <w:pStyle w:val="Tblzattartalom"/>
              <w:jc w:val="center"/>
              <w:rPr>
                <w:sz w:val="22"/>
                <w:szCs w:val="22"/>
              </w:rPr>
            </w:pPr>
            <w:r>
              <w:rPr>
                <w:sz w:val="20"/>
                <w:szCs w:val="20"/>
              </w:rPr>
              <w:t>-</w:t>
            </w:r>
          </w:p>
        </w:tc>
        <w:tc>
          <w:tcPr>
            <w:tcW w:w="2749" w:type="dxa"/>
            <w:tcBorders>
              <w:left w:val="single" w:sz="10" w:space="0" w:color="000001"/>
              <w:bottom w:val="single" w:sz="10" w:space="0" w:color="000001"/>
              <w:right w:val="single" w:sz="10" w:space="0" w:color="000001"/>
            </w:tcBorders>
            <w:shd w:val="clear" w:color="auto" w:fill="auto"/>
            <w:tcMar>
              <w:left w:w="42" w:type="dxa"/>
            </w:tcMar>
          </w:tcPr>
          <w:p w:rsidR="00B1769B" w:rsidRDefault="00747AA9">
            <w:pPr>
              <w:pStyle w:val="Tblzattartalom"/>
              <w:jc w:val="center"/>
              <w:rPr>
                <w:sz w:val="22"/>
                <w:szCs w:val="22"/>
              </w:rPr>
            </w:pPr>
            <w:r>
              <w:rPr>
                <w:sz w:val="20"/>
                <w:szCs w:val="20"/>
              </w:rPr>
              <w:t>-</w:t>
            </w:r>
          </w:p>
        </w:tc>
      </w:tr>
      <w:tr w:rsidR="00B1769B">
        <w:trPr>
          <w:cantSplit/>
          <w:trHeight w:val="276"/>
        </w:trPr>
        <w:tc>
          <w:tcPr>
            <w:tcW w:w="4019" w:type="dxa"/>
            <w:tcBorders>
              <w:left w:val="single" w:sz="10" w:space="0" w:color="000001"/>
              <w:bottom w:val="single" w:sz="10" w:space="0" w:color="000001"/>
            </w:tcBorders>
            <w:shd w:val="clear" w:color="auto" w:fill="auto"/>
            <w:tcMar>
              <w:left w:w="42" w:type="dxa"/>
            </w:tcMar>
          </w:tcPr>
          <w:p w:rsidR="00B1769B" w:rsidRDefault="00747AA9">
            <w:pPr>
              <w:pStyle w:val="Tblzattartalom"/>
              <w:rPr>
                <w:sz w:val="22"/>
                <w:szCs w:val="22"/>
              </w:rPr>
            </w:pPr>
            <w:r>
              <w:rPr>
                <w:sz w:val="20"/>
                <w:szCs w:val="20"/>
              </w:rPr>
              <w:t>Védőnői látogatások száma:</w:t>
            </w:r>
          </w:p>
        </w:tc>
        <w:tc>
          <w:tcPr>
            <w:tcW w:w="2736" w:type="dxa"/>
            <w:tcBorders>
              <w:left w:val="single" w:sz="10" w:space="0" w:color="000001"/>
              <w:bottom w:val="single" w:sz="10" w:space="0" w:color="000001"/>
            </w:tcBorders>
            <w:shd w:val="clear" w:color="auto" w:fill="auto"/>
            <w:tcMar>
              <w:left w:w="42" w:type="dxa"/>
            </w:tcMar>
          </w:tcPr>
          <w:p w:rsidR="00B1769B" w:rsidRDefault="00747AA9">
            <w:pPr>
              <w:pStyle w:val="Tblzattartalom"/>
              <w:jc w:val="center"/>
              <w:rPr>
                <w:sz w:val="22"/>
                <w:szCs w:val="22"/>
              </w:rPr>
            </w:pPr>
            <w:r>
              <w:rPr>
                <w:sz w:val="20"/>
                <w:szCs w:val="20"/>
              </w:rPr>
              <w:t>682</w:t>
            </w:r>
          </w:p>
        </w:tc>
        <w:tc>
          <w:tcPr>
            <w:tcW w:w="2749" w:type="dxa"/>
            <w:tcBorders>
              <w:left w:val="single" w:sz="10" w:space="0" w:color="000001"/>
              <w:bottom w:val="single" w:sz="10" w:space="0" w:color="000001"/>
              <w:right w:val="single" w:sz="10" w:space="0" w:color="000001"/>
            </w:tcBorders>
            <w:shd w:val="clear" w:color="auto" w:fill="auto"/>
            <w:tcMar>
              <w:left w:w="42" w:type="dxa"/>
            </w:tcMar>
          </w:tcPr>
          <w:p w:rsidR="00B1769B" w:rsidRDefault="00747AA9">
            <w:pPr>
              <w:pStyle w:val="Tblzattartalom"/>
              <w:jc w:val="center"/>
              <w:rPr>
                <w:sz w:val="22"/>
                <w:szCs w:val="22"/>
              </w:rPr>
            </w:pPr>
            <w:r>
              <w:rPr>
                <w:sz w:val="20"/>
                <w:szCs w:val="20"/>
              </w:rPr>
              <w:t>695</w:t>
            </w:r>
          </w:p>
        </w:tc>
      </w:tr>
      <w:tr w:rsidR="00B1769B">
        <w:trPr>
          <w:cantSplit/>
          <w:trHeight w:val="276"/>
        </w:trPr>
        <w:tc>
          <w:tcPr>
            <w:tcW w:w="4019" w:type="dxa"/>
            <w:tcBorders>
              <w:left w:val="single" w:sz="10" w:space="0" w:color="000001"/>
              <w:bottom w:val="single" w:sz="10" w:space="0" w:color="000001"/>
            </w:tcBorders>
            <w:shd w:val="clear" w:color="auto" w:fill="auto"/>
            <w:tcMar>
              <w:left w:w="42" w:type="dxa"/>
            </w:tcMar>
          </w:tcPr>
          <w:p w:rsidR="00B1769B" w:rsidRDefault="00747AA9">
            <w:pPr>
              <w:pStyle w:val="Tblzattartalom"/>
              <w:rPr>
                <w:sz w:val="22"/>
                <w:szCs w:val="22"/>
              </w:rPr>
            </w:pPr>
            <w:r>
              <w:rPr>
                <w:sz w:val="20"/>
                <w:szCs w:val="20"/>
              </w:rPr>
              <w:t>Önálló védőnői tanácsadáson megj. száma</w:t>
            </w:r>
          </w:p>
        </w:tc>
        <w:tc>
          <w:tcPr>
            <w:tcW w:w="2736" w:type="dxa"/>
            <w:tcBorders>
              <w:left w:val="single" w:sz="10" w:space="0" w:color="000001"/>
              <w:bottom w:val="single" w:sz="10" w:space="0" w:color="000001"/>
            </w:tcBorders>
            <w:shd w:val="clear" w:color="auto" w:fill="auto"/>
            <w:tcMar>
              <w:left w:w="42" w:type="dxa"/>
            </w:tcMar>
          </w:tcPr>
          <w:p w:rsidR="00B1769B" w:rsidRDefault="00747AA9">
            <w:pPr>
              <w:pStyle w:val="Tblzattartalom"/>
              <w:jc w:val="center"/>
            </w:pPr>
            <w:r>
              <w:rPr>
                <w:sz w:val="20"/>
                <w:szCs w:val="20"/>
              </w:rPr>
              <w:t>124</w:t>
            </w:r>
          </w:p>
        </w:tc>
        <w:tc>
          <w:tcPr>
            <w:tcW w:w="2749" w:type="dxa"/>
            <w:tcBorders>
              <w:left w:val="single" w:sz="10" w:space="0" w:color="000001"/>
              <w:bottom w:val="single" w:sz="10" w:space="0" w:color="000001"/>
              <w:right w:val="single" w:sz="10" w:space="0" w:color="000001"/>
            </w:tcBorders>
            <w:shd w:val="clear" w:color="auto" w:fill="auto"/>
            <w:tcMar>
              <w:left w:w="42" w:type="dxa"/>
            </w:tcMar>
          </w:tcPr>
          <w:p w:rsidR="00B1769B" w:rsidRDefault="00747AA9">
            <w:pPr>
              <w:pStyle w:val="Tblzattartalom"/>
              <w:jc w:val="center"/>
              <w:rPr>
                <w:sz w:val="20"/>
                <w:szCs w:val="20"/>
              </w:rPr>
            </w:pPr>
            <w:r>
              <w:rPr>
                <w:sz w:val="20"/>
                <w:szCs w:val="20"/>
              </w:rPr>
              <w:t>239</w:t>
            </w:r>
          </w:p>
        </w:tc>
      </w:tr>
    </w:tbl>
    <w:p w:rsidR="00F266B0" w:rsidRDefault="00F266B0">
      <w:pPr>
        <w:rPr>
          <w:rFonts w:ascii="Times New Roman" w:hAnsi="Times New Roman"/>
          <w:sz w:val="24"/>
          <w:szCs w:val="24"/>
        </w:rPr>
      </w:pPr>
    </w:p>
    <w:p w:rsidR="00B1769B" w:rsidRDefault="00747AA9">
      <w:pPr>
        <w:rPr>
          <w:rFonts w:ascii="Times New Roman" w:hAnsi="Times New Roman"/>
          <w:sz w:val="24"/>
          <w:szCs w:val="24"/>
        </w:rPr>
      </w:pPr>
      <w:r>
        <w:rPr>
          <w:rFonts w:ascii="Times New Roman" w:hAnsi="Times New Roman"/>
          <w:sz w:val="24"/>
          <w:szCs w:val="24"/>
        </w:rPr>
        <w:t>Az 1-3 éves korú gyermekek ellátása a családlátogatás keretén belül otthonában, illetve védőnői és orvosi tanácsadáson történik. A gondozás a gondozási protokollnak megfelelően történik.</w:t>
      </w:r>
    </w:p>
    <w:p w:rsidR="00F266B0" w:rsidRDefault="00747AA9">
      <w:pPr>
        <w:rPr>
          <w:rFonts w:ascii="Times New Roman" w:hAnsi="Times New Roman"/>
          <w:sz w:val="24"/>
          <w:szCs w:val="24"/>
        </w:rPr>
      </w:pPr>
      <w:r>
        <w:rPr>
          <w:rFonts w:ascii="Times New Roman" w:hAnsi="Times New Roman"/>
          <w:sz w:val="24"/>
          <w:szCs w:val="24"/>
        </w:rPr>
        <w:t xml:space="preserve"> </w:t>
      </w:r>
    </w:p>
    <w:p w:rsidR="00B1769B" w:rsidRDefault="00747AA9">
      <w:pPr>
        <w:rPr>
          <w:rFonts w:ascii="Times New Roman" w:hAnsi="Times New Roman"/>
          <w:sz w:val="24"/>
          <w:szCs w:val="24"/>
        </w:rPr>
      </w:pPr>
      <w:r>
        <w:rPr>
          <w:rFonts w:ascii="Times New Roman" w:hAnsi="Times New Roman"/>
          <w:sz w:val="24"/>
          <w:szCs w:val="24"/>
        </w:rPr>
        <w:t>3-6 éves korú gyermekek ellátása: az óvodákban megszűnt az orvosi vizsgálat. A státuszvizsgálat a tanácsadóban történik orvosi vizsgálattal együtt. Az óvodákban negyedévente történik tetvességi vizsgálat, illetve igény szerint. Felkérésre részt veszünk egészségnapon, szülőértekezleten.</w:t>
      </w:r>
    </w:p>
    <w:p w:rsidR="00F266B0" w:rsidRDefault="00F266B0">
      <w:pPr>
        <w:rPr>
          <w:rFonts w:ascii="Times New Roman" w:hAnsi="Times New Roman"/>
          <w:sz w:val="24"/>
          <w:szCs w:val="24"/>
        </w:rPr>
      </w:pPr>
    </w:p>
    <w:p w:rsidR="00F266B0" w:rsidRDefault="00F266B0">
      <w:pPr>
        <w:rPr>
          <w:rFonts w:ascii="Times New Roman" w:hAnsi="Times New Roman"/>
          <w:sz w:val="24"/>
          <w:szCs w:val="24"/>
        </w:rPr>
      </w:pPr>
    </w:p>
    <w:p w:rsidR="00F266B0" w:rsidRDefault="00F266B0">
      <w:pPr>
        <w:rPr>
          <w:rFonts w:ascii="Times New Roman" w:hAnsi="Times New Roman"/>
          <w:sz w:val="24"/>
          <w:szCs w:val="24"/>
        </w:rPr>
      </w:pPr>
    </w:p>
    <w:p w:rsidR="00F266B0" w:rsidRDefault="00F266B0">
      <w:pPr>
        <w:rPr>
          <w:rFonts w:ascii="Times New Roman" w:hAnsi="Times New Roman"/>
          <w:sz w:val="24"/>
          <w:szCs w:val="24"/>
        </w:rPr>
      </w:pPr>
    </w:p>
    <w:p w:rsidR="00F266B0" w:rsidRDefault="00747AA9">
      <w:pPr>
        <w:rPr>
          <w:rFonts w:ascii="Times New Roman" w:hAnsi="Times New Roman"/>
          <w:sz w:val="24"/>
          <w:szCs w:val="24"/>
        </w:rPr>
      </w:pPr>
      <w:r>
        <w:rPr>
          <w:rFonts w:ascii="Times New Roman" w:hAnsi="Times New Roman"/>
          <w:sz w:val="24"/>
          <w:szCs w:val="24"/>
        </w:rPr>
        <w:t>Az évfolyamán</w:t>
      </w:r>
      <w:r w:rsidR="00F266B0">
        <w:rPr>
          <w:rFonts w:ascii="Times New Roman" w:hAnsi="Times New Roman"/>
          <w:sz w:val="24"/>
          <w:szCs w:val="24"/>
        </w:rPr>
        <w:t xml:space="preserve"> nyilvántartott gyermekek száma:</w:t>
      </w:r>
    </w:p>
    <w:p w:rsidR="00F266B0" w:rsidRDefault="00F266B0">
      <w:pPr>
        <w:rPr>
          <w:rFonts w:ascii="Times New Roman" w:hAnsi="Times New Roman"/>
          <w:sz w:val="24"/>
          <w:szCs w:val="24"/>
        </w:rPr>
      </w:pPr>
    </w:p>
    <w:tbl>
      <w:tblPr>
        <w:tblW w:w="9664" w:type="dxa"/>
        <w:tblInd w:w="23" w:type="dxa"/>
        <w:tblCellMar>
          <w:top w:w="55" w:type="dxa"/>
          <w:left w:w="55" w:type="dxa"/>
          <w:bottom w:w="55" w:type="dxa"/>
          <w:right w:w="55" w:type="dxa"/>
        </w:tblCellMar>
        <w:tblLook w:val="04A0"/>
      </w:tblPr>
      <w:tblGrid>
        <w:gridCol w:w="3625"/>
        <w:gridCol w:w="1587"/>
        <w:gridCol w:w="1538"/>
        <w:gridCol w:w="1473"/>
        <w:gridCol w:w="1441"/>
      </w:tblGrid>
      <w:tr w:rsidR="00B1769B">
        <w:trPr>
          <w:cantSplit/>
          <w:trHeight w:val="322"/>
        </w:trPr>
        <w:tc>
          <w:tcPr>
            <w:tcW w:w="3625" w:type="dxa"/>
            <w:shd w:val="clear" w:color="auto" w:fill="auto"/>
          </w:tcPr>
          <w:p w:rsidR="00B1769B" w:rsidRDefault="00B1769B">
            <w:pPr>
              <w:pStyle w:val="Tblzattartalom"/>
              <w:rPr>
                <w:sz w:val="20"/>
                <w:szCs w:val="20"/>
              </w:rPr>
            </w:pPr>
          </w:p>
        </w:tc>
        <w:tc>
          <w:tcPr>
            <w:tcW w:w="3125" w:type="dxa"/>
            <w:gridSpan w:val="2"/>
            <w:tcBorders>
              <w:top w:val="single" w:sz="10" w:space="0" w:color="000001"/>
              <w:left w:val="single" w:sz="10" w:space="0" w:color="000001"/>
              <w:bottom w:val="single" w:sz="10" w:space="0" w:color="000001"/>
            </w:tcBorders>
            <w:shd w:val="clear" w:color="auto" w:fill="auto"/>
            <w:tcMar>
              <w:left w:w="42" w:type="dxa"/>
            </w:tcMar>
          </w:tcPr>
          <w:p w:rsidR="00B1769B" w:rsidRDefault="00747AA9">
            <w:pPr>
              <w:pStyle w:val="Tblzattartalom"/>
              <w:jc w:val="center"/>
            </w:pPr>
            <w:r>
              <w:rPr>
                <w:sz w:val="20"/>
                <w:szCs w:val="20"/>
              </w:rPr>
              <w:t>2013</w:t>
            </w:r>
          </w:p>
        </w:tc>
        <w:tc>
          <w:tcPr>
            <w:tcW w:w="2914" w:type="dxa"/>
            <w:gridSpan w:val="2"/>
            <w:tcBorders>
              <w:top w:val="single" w:sz="10" w:space="0" w:color="000001"/>
              <w:left w:val="single" w:sz="10" w:space="0" w:color="000001"/>
              <w:bottom w:val="single" w:sz="10" w:space="0" w:color="000001"/>
              <w:right w:val="single" w:sz="10" w:space="0" w:color="000001"/>
            </w:tcBorders>
            <w:shd w:val="clear" w:color="auto" w:fill="auto"/>
            <w:tcMar>
              <w:left w:w="42" w:type="dxa"/>
            </w:tcMar>
          </w:tcPr>
          <w:p w:rsidR="00B1769B" w:rsidRDefault="00747AA9">
            <w:pPr>
              <w:pStyle w:val="Tblzattartalom"/>
              <w:jc w:val="center"/>
            </w:pPr>
            <w:r>
              <w:rPr>
                <w:sz w:val="20"/>
                <w:szCs w:val="20"/>
              </w:rPr>
              <w:t>2014</w:t>
            </w:r>
          </w:p>
        </w:tc>
      </w:tr>
      <w:tr w:rsidR="00B1769B">
        <w:trPr>
          <w:cantSplit/>
          <w:trHeight w:val="322"/>
        </w:trPr>
        <w:tc>
          <w:tcPr>
            <w:tcW w:w="3625" w:type="dxa"/>
            <w:shd w:val="clear" w:color="auto" w:fill="auto"/>
          </w:tcPr>
          <w:p w:rsidR="00B1769B" w:rsidRDefault="00B1769B">
            <w:pPr>
              <w:pStyle w:val="Tblzattartalom"/>
              <w:rPr>
                <w:sz w:val="20"/>
                <w:szCs w:val="20"/>
              </w:rPr>
            </w:pPr>
          </w:p>
        </w:tc>
        <w:tc>
          <w:tcPr>
            <w:tcW w:w="1587" w:type="dxa"/>
            <w:tcBorders>
              <w:left w:val="single" w:sz="10" w:space="0" w:color="000001"/>
              <w:bottom w:val="single" w:sz="10" w:space="0" w:color="000001"/>
            </w:tcBorders>
            <w:shd w:val="clear" w:color="auto" w:fill="auto"/>
            <w:tcMar>
              <w:left w:w="42" w:type="dxa"/>
            </w:tcMar>
          </w:tcPr>
          <w:p w:rsidR="00B1769B" w:rsidRDefault="00747AA9">
            <w:pPr>
              <w:pStyle w:val="Tblzattartalom"/>
              <w:jc w:val="center"/>
            </w:pPr>
            <w:r>
              <w:rPr>
                <w:sz w:val="20"/>
                <w:szCs w:val="20"/>
              </w:rPr>
              <w:t>1-3 éves</w:t>
            </w:r>
          </w:p>
        </w:tc>
        <w:tc>
          <w:tcPr>
            <w:tcW w:w="1538" w:type="dxa"/>
            <w:tcBorders>
              <w:left w:val="single" w:sz="10" w:space="0" w:color="000001"/>
              <w:bottom w:val="single" w:sz="10" w:space="0" w:color="000001"/>
            </w:tcBorders>
            <w:shd w:val="clear" w:color="auto" w:fill="auto"/>
            <w:tcMar>
              <w:left w:w="42" w:type="dxa"/>
            </w:tcMar>
          </w:tcPr>
          <w:p w:rsidR="00B1769B" w:rsidRDefault="00747AA9">
            <w:pPr>
              <w:pStyle w:val="Tblzattartalom"/>
              <w:jc w:val="center"/>
            </w:pPr>
            <w:r>
              <w:rPr>
                <w:sz w:val="20"/>
                <w:szCs w:val="20"/>
              </w:rPr>
              <w:t>3-6 éves</w:t>
            </w:r>
          </w:p>
        </w:tc>
        <w:tc>
          <w:tcPr>
            <w:tcW w:w="1473" w:type="dxa"/>
            <w:tcBorders>
              <w:left w:val="single" w:sz="10" w:space="0" w:color="000001"/>
              <w:bottom w:val="single" w:sz="10" w:space="0" w:color="000001"/>
            </w:tcBorders>
            <w:shd w:val="clear" w:color="auto" w:fill="auto"/>
            <w:tcMar>
              <w:left w:w="42" w:type="dxa"/>
            </w:tcMar>
          </w:tcPr>
          <w:p w:rsidR="00B1769B" w:rsidRDefault="00747AA9">
            <w:pPr>
              <w:pStyle w:val="Tblzattartalom"/>
              <w:jc w:val="center"/>
            </w:pPr>
            <w:r>
              <w:rPr>
                <w:sz w:val="20"/>
                <w:szCs w:val="20"/>
              </w:rPr>
              <w:t>1-3 éves</w:t>
            </w:r>
          </w:p>
        </w:tc>
        <w:tc>
          <w:tcPr>
            <w:tcW w:w="1441" w:type="dxa"/>
            <w:tcBorders>
              <w:left w:val="single" w:sz="10" w:space="0" w:color="000001"/>
              <w:bottom w:val="single" w:sz="10" w:space="0" w:color="000001"/>
              <w:right w:val="single" w:sz="10" w:space="0" w:color="000001"/>
            </w:tcBorders>
            <w:shd w:val="clear" w:color="auto" w:fill="auto"/>
            <w:tcMar>
              <w:left w:w="42" w:type="dxa"/>
            </w:tcMar>
          </w:tcPr>
          <w:p w:rsidR="00B1769B" w:rsidRDefault="00747AA9">
            <w:pPr>
              <w:pStyle w:val="Tblzattartalom"/>
              <w:jc w:val="center"/>
            </w:pPr>
            <w:r>
              <w:rPr>
                <w:sz w:val="20"/>
                <w:szCs w:val="20"/>
              </w:rPr>
              <w:t>3-6 éves</w:t>
            </w:r>
          </w:p>
        </w:tc>
      </w:tr>
      <w:tr w:rsidR="00B1769B">
        <w:trPr>
          <w:cantSplit/>
          <w:trHeight w:val="276"/>
        </w:trPr>
        <w:tc>
          <w:tcPr>
            <w:tcW w:w="3625" w:type="dxa"/>
            <w:tcBorders>
              <w:top w:val="single" w:sz="10" w:space="0" w:color="000001"/>
              <w:left w:val="single" w:sz="10" w:space="0" w:color="000001"/>
              <w:bottom w:val="single" w:sz="10" w:space="0" w:color="000001"/>
            </w:tcBorders>
            <w:shd w:val="clear" w:color="auto" w:fill="auto"/>
            <w:tcMar>
              <w:left w:w="42" w:type="dxa"/>
            </w:tcMar>
          </w:tcPr>
          <w:p w:rsidR="00B1769B" w:rsidRDefault="00747AA9">
            <w:pPr>
              <w:pStyle w:val="Tblzattartalom"/>
            </w:pPr>
            <w:r>
              <w:rPr>
                <w:sz w:val="20"/>
                <w:szCs w:val="20"/>
              </w:rPr>
              <w:t>Nyilvántartott gyermekek száma:</w:t>
            </w:r>
          </w:p>
        </w:tc>
        <w:tc>
          <w:tcPr>
            <w:tcW w:w="1587" w:type="dxa"/>
            <w:tcBorders>
              <w:top w:val="single" w:sz="10" w:space="0" w:color="000001"/>
              <w:left w:val="single" w:sz="10" w:space="0" w:color="000001"/>
              <w:bottom w:val="single" w:sz="10" w:space="0" w:color="000001"/>
            </w:tcBorders>
            <w:shd w:val="clear" w:color="auto" w:fill="auto"/>
            <w:tcMar>
              <w:left w:w="42" w:type="dxa"/>
            </w:tcMar>
          </w:tcPr>
          <w:p w:rsidR="00B1769B" w:rsidRDefault="00747AA9">
            <w:pPr>
              <w:pStyle w:val="Tblzattartalom"/>
              <w:jc w:val="center"/>
            </w:pPr>
            <w:r>
              <w:rPr>
                <w:sz w:val="20"/>
                <w:szCs w:val="20"/>
              </w:rPr>
              <w:t>72</w:t>
            </w:r>
          </w:p>
        </w:tc>
        <w:tc>
          <w:tcPr>
            <w:tcW w:w="1538" w:type="dxa"/>
            <w:tcBorders>
              <w:top w:val="single" w:sz="10" w:space="0" w:color="000001"/>
              <w:left w:val="single" w:sz="10" w:space="0" w:color="000001"/>
              <w:bottom w:val="single" w:sz="10" w:space="0" w:color="000001"/>
            </w:tcBorders>
            <w:shd w:val="clear" w:color="auto" w:fill="auto"/>
            <w:tcMar>
              <w:left w:w="42" w:type="dxa"/>
            </w:tcMar>
          </w:tcPr>
          <w:p w:rsidR="00B1769B" w:rsidRDefault="00747AA9">
            <w:pPr>
              <w:pStyle w:val="Tblzattartalom"/>
              <w:jc w:val="center"/>
            </w:pPr>
            <w:r>
              <w:rPr>
                <w:sz w:val="20"/>
                <w:szCs w:val="20"/>
              </w:rPr>
              <w:t>177</w:t>
            </w:r>
          </w:p>
        </w:tc>
        <w:tc>
          <w:tcPr>
            <w:tcW w:w="1473" w:type="dxa"/>
            <w:tcBorders>
              <w:top w:val="single" w:sz="10" w:space="0" w:color="000001"/>
              <w:left w:val="single" w:sz="10" w:space="0" w:color="000001"/>
              <w:bottom w:val="single" w:sz="10" w:space="0" w:color="000001"/>
            </w:tcBorders>
            <w:shd w:val="clear" w:color="auto" w:fill="auto"/>
            <w:tcMar>
              <w:left w:w="42" w:type="dxa"/>
            </w:tcMar>
          </w:tcPr>
          <w:p w:rsidR="00B1769B" w:rsidRDefault="00747AA9">
            <w:pPr>
              <w:pStyle w:val="Tblzattartalom"/>
              <w:jc w:val="center"/>
            </w:pPr>
            <w:r>
              <w:rPr>
                <w:sz w:val="20"/>
                <w:szCs w:val="20"/>
              </w:rPr>
              <w:t>78</w:t>
            </w:r>
          </w:p>
        </w:tc>
        <w:tc>
          <w:tcPr>
            <w:tcW w:w="1441" w:type="dxa"/>
            <w:tcBorders>
              <w:top w:val="single" w:sz="10" w:space="0" w:color="000001"/>
              <w:left w:val="single" w:sz="10" w:space="0" w:color="000001"/>
              <w:bottom w:val="single" w:sz="10" w:space="0" w:color="000001"/>
              <w:right w:val="single" w:sz="10" w:space="0" w:color="000001"/>
            </w:tcBorders>
            <w:shd w:val="clear" w:color="auto" w:fill="auto"/>
            <w:tcMar>
              <w:left w:w="42" w:type="dxa"/>
            </w:tcMar>
          </w:tcPr>
          <w:p w:rsidR="00B1769B" w:rsidRDefault="00747AA9">
            <w:pPr>
              <w:pStyle w:val="Tblzattartalom"/>
              <w:jc w:val="center"/>
            </w:pPr>
            <w:r>
              <w:rPr>
                <w:sz w:val="20"/>
                <w:szCs w:val="20"/>
              </w:rPr>
              <w:t>165</w:t>
            </w:r>
          </w:p>
        </w:tc>
      </w:tr>
      <w:tr w:rsidR="00B1769B">
        <w:trPr>
          <w:cantSplit/>
          <w:trHeight w:val="276"/>
        </w:trPr>
        <w:tc>
          <w:tcPr>
            <w:tcW w:w="3625" w:type="dxa"/>
            <w:tcBorders>
              <w:left w:val="single" w:sz="10" w:space="0" w:color="000001"/>
              <w:bottom w:val="single" w:sz="10" w:space="0" w:color="000001"/>
            </w:tcBorders>
            <w:shd w:val="clear" w:color="auto" w:fill="auto"/>
            <w:tcMar>
              <w:left w:w="42" w:type="dxa"/>
            </w:tcMar>
          </w:tcPr>
          <w:p w:rsidR="00B1769B" w:rsidRDefault="00747AA9">
            <w:pPr>
              <w:pStyle w:val="Tblzattartalom"/>
            </w:pPr>
            <w:r>
              <w:rPr>
                <w:sz w:val="20"/>
                <w:szCs w:val="20"/>
              </w:rPr>
              <w:t>Veszélyeztet gyermekek száma:</w:t>
            </w:r>
          </w:p>
        </w:tc>
        <w:tc>
          <w:tcPr>
            <w:tcW w:w="1587" w:type="dxa"/>
            <w:tcBorders>
              <w:left w:val="single" w:sz="10" w:space="0" w:color="000001"/>
              <w:bottom w:val="single" w:sz="10" w:space="0" w:color="000001"/>
            </w:tcBorders>
            <w:shd w:val="clear" w:color="auto" w:fill="auto"/>
            <w:tcMar>
              <w:left w:w="42" w:type="dxa"/>
            </w:tcMar>
          </w:tcPr>
          <w:p w:rsidR="00B1769B" w:rsidRDefault="00747AA9">
            <w:pPr>
              <w:pStyle w:val="Tblzattartalom"/>
              <w:jc w:val="center"/>
            </w:pPr>
            <w:r>
              <w:rPr>
                <w:sz w:val="20"/>
                <w:szCs w:val="20"/>
              </w:rPr>
              <w:t>4</w:t>
            </w:r>
          </w:p>
        </w:tc>
        <w:tc>
          <w:tcPr>
            <w:tcW w:w="1538" w:type="dxa"/>
            <w:tcBorders>
              <w:left w:val="single" w:sz="10" w:space="0" w:color="000001"/>
              <w:bottom w:val="single" w:sz="10" w:space="0" w:color="000001"/>
            </w:tcBorders>
            <w:shd w:val="clear" w:color="auto" w:fill="auto"/>
            <w:tcMar>
              <w:left w:w="42" w:type="dxa"/>
            </w:tcMar>
          </w:tcPr>
          <w:p w:rsidR="00B1769B" w:rsidRDefault="00747AA9">
            <w:pPr>
              <w:pStyle w:val="Tblzattartalom"/>
              <w:jc w:val="center"/>
            </w:pPr>
            <w:r>
              <w:rPr>
                <w:sz w:val="20"/>
                <w:szCs w:val="20"/>
              </w:rPr>
              <w:t>11</w:t>
            </w:r>
          </w:p>
        </w:tc>
        <w:tc>
          <w:tcPr>
            <w:tcW w:w="1473" w:type="dxa"/>
            <w:tcBorders>
              <w:left w:val="single" w:sz="10" w:space="0" w:color="000001"/>
              <w:bottom w:val="single" w:sz="10" w:space="0" w:color="000001"/>
            </w:tcBorders>
            <w:shd w:val="clear" w:color="auto" w:fill="auto"/>
            <w:tcMar>
              <w:left w:w="42" w:type="dxa"/>
            </w:tcMar>
          </w:tcPr>
          <w:p w:rsidR="00B1769B" w:rsidRDefault="00747AA9">
            <w:pPr>
              <w:pStyle w:val="Tblzattartalom"/>
              <w:jc w:val="center"/>
            </w:pPr>
            <w:r>
              <w:rPr>
                <w:sz w:val="20"/>
                <w:szCs w:val="20"/>
              </w:rPr>
              <w:t>2</w:t>
            </w:r>
          </w:p>
        </w:tc>
        <w:tc>
          <w:tcPr>
            <w:tcW w:w="1441" w:type="dxa"/>
            <w:tcBorders>
              <w:left w:val="single" w:sz="10" w:space="0" w:color="000001"/>
              <w:bottom w:val="single" w:sz="10" w:space="0" w:color="000001"/>
              <w:right w:val="single" w:sz="10" w:space="0" w:color="000001"/>
            </w:tcBorders>
            <w:shd w:val="clear" w:color="auto" w:fill="auto"/>
            <w:tcMar>
              <w:left w:w="42" w:type="dxa"/>
            </w:tcMar>
          </w:tcPr>
          <w:p w:rsidR="00B1769B" w:rsidRDefault="00747AA9">
            <w:pPr>
              <w:pStyle w:val="Tblzattartalom"/>
              <w:jc w:val="center"/>
            </w:pPr>
            <w:r>
              <w:rPr>
                <w:sz w:val="20"/>
                <w:szCs w:val="20"/>
              </w:rPr>
              <w:t>8</w:t>
            </w:r>
          </w:p>
        </w:tc>
      </w:tr>
      <w:tr w:rsidR="00B1769B">
        <w:trPr>
          <w:cantSplit/>
          <w:trHeight w:val="276"/>
        </w:trPr>
        <w:tc>
          <w:tcPr>
            <w:tcW w:w="3625" w:type="dxa"/>
            <w:tcBorders>
              <w:left w:val="single" w:sz="10" w:space="0" w:color="000001"/>
              <w:bottom w:val="single" w:sz="10" w:space="0" w:color="000001"/>
            </w:tcBorders>
            <w:shd w:val="clear" w:color="auto" w:fill="auto"/>
            <w:tcMar>
              <w:left w:w="42" w:type="dxa"/>
            </w:tcMar>
          </w:tcPr>
          <w:p w:rsidR="00B1769B" w:rsidRDefault="00747AA9">
            <w:pPr>
              <w:pStyle w:val="Tblzattartalom"/>
            </w:pPr>
            <w:r>
              <w:rPr>
                <w:sz w:val="20"/>
                <w:szCs w:val="20"/>
              </w:rPr>
              <w:t>Védőnői látogatások száma:</w:t>
            </w:r>
          </w:p>
        </w:tc>
        <w:tc>
          <w:tcPr>
            <w:tcW w:w="1587" w:type="dxa"/>
            <w:tcBorders>
              <w:left w:val="single" w:sz="10" w:space="0" w:color="000001"/>
              <w:bottom w:val="single" w:sz="10" w:space="0" w:color="000001"/>
            </w:tcBorders>
            <w:shd w:val="clear" w:color="auto" w:fill="auto"/>
            <w:tcMar>
              <w:left w:w="42" w:type="dxa"/>
            </w:tcMar>
          </w:tcPr>
          <w:p w:rsidR="00B1769B" w:rsidRDefault="00747AA9">
            <w:pPr>
              <w:pStyle w:val="Tblzattartalom"/>
              <w:jc w:val="center"/>
            </w:pPr>
            <w:r>
              <w:rPr>
                <w:sz w:val="20"/>
                <w:szCs w:val="20"/>
              </w:rPr>
              <w:t>329</w:t>
            </w:r>
          </w:p>
        </w:tc>
        <w:tc>
          <w:tcPr>
            <w:tcW w:w="1538" w:type="dxa"/>
            <w:tcBorders>
              <w:left w:val="single" w:sz="10" w:space="0" w:color="000001"/>
              <w:bottom w:val="single" w:sz="10" w:space="0" w:color="000001"/>
            </w:tcBorders>
            <w:shd w:val="clear" w:color="auto" w:fill="auto"/>
            <w:tcMar>
              <w:left w:w="42" w:type="dxa"/>
            </w:tcMar>
          </w:tcPr>
          <w:p w:rsidR="00B1769B" w:rsidRDefault="00747AA9">
            <w:pPr>
              <w:pStyle w:val="Tblzattartalom"/>
              <w:jc w:val="center"/>
            </w:pPr>
            <w:r>
              <w:rPr>
                <w:sz w:val="20"/>
                <w:szCs w:val="20"/>
              </w:rPr>
              <w:t>292</w:t>
            </w:r>
          </w:p>
        </w:tc>
        <w:tc>
          <w:tcPr>
            <w:tcW w:w="1473" w:type="dxa"/>
            <w:tcBorders>
              <w:left w:val="single" w:sz="10" w:space="0" w:color="000001"/>
              <w:bottom w:val="single" w:sz="10" w:space="0" w:color="000001"/>
            </w:tcBorders>
            <w:shd w:val="clear" w:color="auto" w:fill="auto"/>
            <w:tcMar>
              <w:left w:w="42" w:type="dxa"/>
            </w:tcMar>
          </w:tcPr>
          <w:p w:rsidR="00B1769B" w:rsidRDefault="00747AA9">
            <w:pPr>
              <w:pStyle w:val="Tblzattartalom"/>
              <w:jc w:val="center"/>
            </w:pPr>
            <w:r>
              <w:rPr>
                <w:sz w:val="20"/>
                <w:szCs w:val="20"/>
              </w:rPr>
              <w:t>251</w:t>
            </w:r>
          </w:p>
        </w:tc>
        <w:tc>
          <w:tcPr>
            <w:tcW w:w="1441" w:type="dxa"/>
            <w:tcBorders>
              <w:left w:val="single" w:sz="10" w:space="0" w:color="000001"/>
              <w:bottom w:val="single" w:sz="10" w:space="0" w:color="000001"/>
              <w:right w:val="single" w:sz="10" w:space="0" w:color="000001"/>
            </w:tcBorders>
            <w:shd w:val="clear" w:color="auto" w:fill="auto"/>
            <w:tcMar>
              <w:left w:w="42" w:type="dxa"/>
            </w:tcMar>
          </w:tcPr>
          <w:p w:rsidR="00B1769B" w:rsidRDefault="00747AA9">
            <w:pPr>
              <w:pStyle w:val="Tblzattartalom"/>
              <w:jc w:val="center"/>
            </w:pPr>
            <w:r>
              <w:rPr>
                <w:sz w:val="20"/>
                <w:szCs w:val="20"/>
              </w:rPr>
              <w:t>172</w:t>
            </w:r>
          </w:p>
        </w:tc>
      </w:tr>
      <w:tr w:rsidR="00B1769B">
        <w:trPr>
          <w:cantSplit/>
          <w:trHeight w:val="276"/>
        </w:trPr>
        <w:tc>
          <w:tcPr>
            <w:tcW w:w="3625" w:type="dxa"/>
            <w:tcBorders>
              <w:left w:val="single" w:sz="10" w:space="0" w:color="000001"/>
              <w:bottom w:val="single" w:sz="10" w:space="0" w:color="000001"/>
            </w:tcBorders>
            <w:shd w:val="clear" w:color="auto" w:fill="auto"/>
            <w:tcMar>
              <w:left w:w="42" w:type="dxa"/>
            </w:tcMar>
          </w:tcPr>
          <w:p w:rsidR="00B1769B" w:rsidRDefault="00747AA9">
            <w:pPr>
              <w:pStyle w:val="Tblzattartalom"/>
            </w:pPr>
            <w:r>
              <w:rPr>
                <w:sz w:val="20"/>
                <w:szCs w:val="20"/>
              </w:rPr>
              <w:t>Védőnői tanácsadáson megjelentek száma:</w:t>
            </w:r>
          </w:p>
        </w:tc>
        <w:tc>
          <w:tcPr>
            <w:tcW w:w="1587" w:type="dxa"/>
            <w:tcBorders>
              <w:left w:val="single" w:sz="10" w:space="0" w:color="000001"/>
              <w:bottom w:val="single" w:sz="10" w:space="0" w:color="000001"/>
            </w:tcBorders>
            <w:shd w:val="clear" w:color="auto" w:fill="auto"/>
            <w:tcMar>
              <w:left w:w="42" w:type="dxa"/>
            </w:tcMar>
          </w:tcPr>
          <w:p w:rsidR="00B1769B" w:rsidRDefault="00747AA9">
            <w:pPr>
              <w:pStyle w:val="Tblzattartalom"/>
              <w:jc w:val="center"/>
              <w:rPr>
                <w:sz w:val="20"/>
                <w:szCs w:val="20"/>
              </w:rPr>
            </w:pPr>
            <w:r>
              <w:rPr>
                <w:sz w:val="20"/>
                <w:szCs w:val="20"/>
              </w:rPr>
              <w:t>65</w:t>
            </w:r>
          </w:p>
        </w:tc>
        <w:tc>
          <w:tcPr>
            <w:tcW w:w="1538" w:type="dxa"/>
            <w:tcBorders>
              <w:left w:val="single" w:sz="10" w:space="0" w:color="000001"/>
              <w:bottom w:val="single" w:sz="10" w:space="0" w:color="000001"/>
            </w:tcBorders>
            <w:shd w:val="clear" w:color="auto" w:fill="auto"/>
            <w:tcMar>
              <w:left w:w="42" w:type="dxa"/>
            </w:tcMar>
          </w:tcPr>
          <w:p w:rsidR="00B1769B" w:rsidRDefault="00747AA9">
            <w:pPr>
              <w:pStyle w:val="Tblzattartalom"/>
              <w:jc w:val="center"/>
              <w:rPr>
                <w:sz w:val="20"/>
                <w:szCs w:val="20"/>
              </w:rPr>
            </w:pPr>
            <w:r>
              <w:rPr>
                <w:sz w:val="20"/>
                <w:szCs w:val="20"/>
              </w:rPr>
              <w:t>120</w:t>
            </w:r>
          </w:p>
        </w:tc>
        <w:tc>
          <w:tcPr>
            <w:tcW w:w="1473" w:type="dxa"/>
            <w:tcBorders>
              <w:left w:val="single" w:sz="10" w:space="0" w:color="000001"/>
              <w:bottom w:val="single" w:sz="10" w:space="0" w:color="000001"/>
            </w:tcBorders>
            <w:shd w:val="clear" w:color="auto" w:fill="auto"/>
            <w:tcMar>
              <w:left w:w="42" w:type="dxa"/>
            </w:tcMar>
          </w:tcPr>
          <w:p w:rsidR="00B1769B" w:rsidRDefault="00747AA9">
            <w:pPr>
              <w:pStyle w:val="Tblzattartalom"/>
              <w:jc w:val="center"/>
              <w:rPr>
                <w:sz w:val="20"/>
                <w:szCs w:val="20"/>
              </w:rPr>
            </w:pPr>
            <w:r>
              <w:rPr>
                <w:sz w:val="20"/>
                <w:szCs w:val="20"/>
              </w:rPr>
              <w:t>122</w:t>
            </w:r>
          </w:p>
        </w:tc>
        <w:tc>
          <w:tcPr>
            <w:tcW w:w="1441" w:type="dxa"/>
            <w:tcBorders>
              <w:left w:val="single" w:sz="10" w:space="0" w:color="000001"/>
              <w:bottom w:val="single" w:sz="10" w:space="0" w:color="000001"/>
              <w:right w:val="single" w:sz="10" w:space="0" w:color="000001"/>
            </w:tcBorders>
            <w:shd w:val="clear" w:color="auto" w:fill="auto"/>
            <w:tcMar>
              <w:left w:w="42" w:type="dxa"/>
            </w:tcMar>
          </w:tcPr>
          <w:p w:rsidR="00B1769B" w:rsidRDefault="00747AA9">
            <w:pPr>
              <w:pStyle w:val="Tblzattartalom"/>
              <w:jc w:val="center"/>
              <w:rPr>
                <w:sz w:val="20"/>
                <w:szCs w:val="20"/>
              </w:rPr>
            </w:pPr>
            <w:r>
              <w:rPr>
                <w:sz w:val="20"/>
                <w:szCs w:val="20"/>
              </w:rPr>
              <w:t>144</w:t>
            </w:r>
          </w:p>
        </w:tc>
      </w:tr>
    </w:tbl>
    <w:p w:rsidR="00B1769B" w:rsidRDefault="00747AA9">
      <w:pPr>
        <w:rPr>
          <w:rFonts w:ascii="Times New Roman" w:hAnsi="Times New Roman"/>
          <w:sz w:val="24"/>
          <w:szCs w:val="24"/>
        </w:rPr>
      </w:pPr>
      <w:r>
        <w:rPr>
          <w:rFonts w:ascii="Times New Roman" w:eastAsia="Times New Roman" w:hAnsi="Times New Roman"/>
          <w:sz w:val="24"/>
          <w:szCs w:val="24"/>
        </w:rPr>
        <w:t xml:space="preserve">                                                                        </w:t>
      </w:r>
    </w:p>
    <w:p w:rsidR="00B1769B" w:rsidRDefault="00747AA9">
      <w:pPr>
        <w:rPr>
          <w:rFonts w:ascii="Times New Roman" w:hAnsi="Times New Roman"/>
          <w:sz w:val="24"/>
          <w:szCs w:val="24"/>
        </w:rPr>
      </w:pPr>
      <w:r>
        <w:rPr>
          <w:rFonts w:ascii="Times New Roman" w:hAnsi="Times New Roman"/>
          <w:sz w:val="24"/>
          <w:szCs w:val="24"/>
        </w:rPr>
        <w:t xml:space="preserve">Az összes szaklátogatások száma: </w:t>
      </w:r>
      <w:r>
        <w:rPr>
          <w:rFonts w:ascii="Times New Roman" w:hAnsi="Times New Roman"/>
          <w:sz w:val="24"/>
          <w:szCs w:val="24"/>
        </w:rPr>
        <w:tab/>
        <w:t>2013-ban: 1954</w:t>
      </w:r>
    </w:p>
    <w:p w:rsidR="00B1769B" w:rsidRDefault="00747AA9">
      <w:pPr>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t>2014-ben: 1593</w:t>
      </w:r>
    </w:p>
    <w:p w:rsidR="00B1769B" w:rsidRDefault="00747AA9">
      <w:r>
        <w:rPr>
          <w:rFonts w:ascii="Times New Roman" w:eastAsia="Times New Roman" w:hAnsi="Times New Roman"/>
          <w:sz w:val="24"/>
          <w:szCs w:val="24"/>
        </w:rPr>
        <w:t xml:space="preserve">                                        </w:t>
      </w:r>
    </w:p>
    <w:p w:rsidR="00B1769B" w:rsidRDefault="00747AA9">
      <w:r>
        <w:rPr>
          <w:rFonts w:ascii="Times New Roman" w:hAnsi="Times New Roman"/>
          <w:sz w:val="24"/>
          <w:szCs w:val="24"/>
        </w:rPr>
        <w:t xml:space="preserve">Az iskola egészségügyi feladatok ellátását a területi védőnők végzik, mivel a körzetek vegyesek. Mind az általános, mind a középiskolában a páros osztályok kötelezettek teljes szűrővizsgálatra, melyet az iskola egészségügyi ellátásról szóló jogszabály alapján végeznek. Az általános iskolában kiegészül a tevékenység a kötelező kampányoltásokkal, és a nem kötelező védőoltásokkal. Negyedévente végzünk tetvességi vizsgálatokat, illetve igény szerint, pozitivitás esetén </w:t>
      </w:r>
      <w:proofErr w:type="gramStart"/>
      <w:r>
        <w:rPr>
          <w:rFonts w:ascii="Times New Roman" w:hAnsi="Times New Roman"/>
          <w:sz w:val="24"/>
          <w:szCs w:val="24"/>
        </w:rPr>
        <w:t>két hetente</w:t>
      </w:r>
      <w:proofErr w:type="gramEnd"/>
      <w:r>
        <w:rPr>
          <w:rFonts w:ascii="Times New Roman" w:hAnsi="Times New Roman"/>
          <w:sz w:val="24"/>
          <w:szCs w:val="24"/>
        </w:rPr>
        <w:t xml:space="preserve"> visszaellenőrzés történik. Minden oktatási intézményben a gyógytestnevelési besorolásnál aktívan közreműködünk </w:t>
      </w:r>
      <w:proofErr w:type="gramStart"/>
      <w:r>
        <w:rPr>
          <w:rFonts w:ascii="Times New Roman" w:hAnsi="Times New Roman"/>
          <w:sz w:val="24"/>
          <w:szCs w:val="24"/>
        </w:rPr>
        <w:t>A</w:t>
      </w:r>
      <w:proofErr w:type="gramEnd"/>
      <w:r>
        <w:rPr>
          <w:rFonts w:ascii="Times New Roman" w:hAnsi="Times New Roman"/>
          <w:sz w:val="24"/>
          <w:szCs w:val="24"/>
        </w:rPr>
        <w:t xml:space="preserve"> József Attila Általános Iskolában Dr. </w:t>
      </w:r>
      <w:proofErr w:type="spellStart"/>
      <w:r>
        <w:rPr>
          <w:rFonts w:ascii="Times New Roman" w:hAnsi="Times New Roman"/>
          <w:sz w:val="24"/>
          <w:szCs w:val="24"/>
        </w:rPr>
        <w:t>Bezsilla</w:t>
      </w:r>
      <w:proofErr w:type="spellEnd"/>
      <w:r>
        <w:rPr>
          <w:rFonts w:ascii="Times New Roman" w:hAnsi="Times New Roman"/>
          <w:sz w:val="24"/>
          <w:szCs w:val="24"/>
        </w:rPr>
        <w:t xml:space="preserve"> Erzsébet, a Damjanich János Szakközép és Szakmunkásképző Intézményben Dr. Solt Magdolna látja el az iskolaorvosi feladatokat. A középiskolában a beiratkozás előtti alkalmassági vizsgálat szintén az iskolaorvos feladata, ez sokszor igen nehéz feladat, a gyermekek legnagyobb része nem a martfűi általános iskolából tanul tovább sok a </w:t>
      </w:r>
      <w:proofErr w:type="gramStart"/>
      <w:r>
        <w:rPr>
          <w:rFonts w:ascii="Times New Roman" w:hAnsi="Times New Roman"/>
          <w:sz w:val="24"/>
          <w:szCs w:val="24"/>
        </w:rPr>
        <w:t>Tiszaföldvárról</w:t>
      </w:r>
      <w:proofErr w:type="gramEnd"/>
      <w:r>
        <w:rPr>
          <w:rFonts w:ascii="Times New Roman" w:hAnsi="Times New Roman"/>
          <w:sz w:val="24"/>
          <w:szCs w:val="24"/>
        </w:rPr>
        <w:t xml:space="preserve"> Cibakházáról Rákócziújfaluból beiratkozó fiatal de nem ritka a szolnoki gyermek sem. Alkalmanként 60-70 gyermek átvizsgálásról van szó, akik közül sajnos több, a kiválasztott szakmára alkalmatlan gyermeket kellett eltanácsolni.</w:t>
      </w:r>
    </w:p>
    <w:p w:rsidR="00B1769B" w:rsidRDefault="00747AA9">
      <w:pPr>
        <w:rPr>
          <w:rFonts w:ascii="Times New Roman" w:hAnsi="Times New Roman"/>
          <w:sz w:val="24"/>
          <w:szCs w:val="24"/>
        </w:rPr>
      </w:pPr>
      <w:r>
        <w:rPr>
          <w:rFonts w:ascii="Times New Roman" w:hAnsi="Times New Roman"/>
          <w:sz w:val="24"/>
          <w:szCs w:val="24"/>
        </w:rPr>
        <w:t>A védőnő éves iskola egészségügyi munkatervet készít, valamint egészségnevelő munkát végez a kiemelt korosztályok körében, az egészséges életmód kialakításához szükséges ismereteket átadja. Fontos feladat az egészségi, mentális, környezeti veszélyeztetettség felismerése, megelőzése. Részt veszünk az iskolák által évente 1-2 alkalommal megrendezésre kerülő egészségnapon.</w:t>
      </w:r>
    </w:p>
    <w:p w:rsidR="00B1769B" w:rsidRDefault="00747AA9">
      <w:pPr>
        <w:rPr>
          <w:rFonts w:ascii="Times New Roman" w:hAnsi="Times New Roman"/>
          <w:sz w:val="24"/>
          <w:szCs w:val="24"/>
        </w:rPr>
      </w:pPr>
      <w:r>
        <w:rPr>
          <w:rFonts w:ascii="Times New Roman" w:hAnsi="Times New Roman"/>
          <w:sz w:val="24"/>
          <w:szCs w:val="24"/>
        </w:rPr>
        <w:t>A Középiskolában a szakmai alkalmassági vizsgálatok elvégzésében is aktívan közreműködünk.</w:t>
      </w:r>
    </w:p>
    <w:p w:rsidR="00B1769B" w:rsidRDefault="00747AA9">
      <w:r>
        <w:rPr>
          <w:rFonts w:ascii="Times New Roman" w:hAnsi="Times New Roman"/>
          <w:sz w:val="24"/>
          <w:szCs w:val="24"/>
        </w:rPr>
        <w:t>Iskola egészségügyi munka főbb adatai (2014/2015</w:t>
      </w:r>
      <w:r w:rsidR="00F266B0">
        <w:rPr>
          <w:rFonts w:ascii="Times New Roman" w:hAnsi="Times New Roman"/>
          <w:sz w:val="24"/>
          <w:szCs w:val="24"/>
        </w:rPr>
        <w:t>. években</w:t>
      </w:r>
      <w:r>
        <w:rPr>
          <w:rFonts w:ascii="Times New Roman" w:hAnsi="Times New Roman"/>
          <w:sz w:val="24"/>
          <w:szCs w:val="24"/>
        </w:rPr>
        <w:t>):</w:t>
      </w:r>
    </w:p>
    <w:p w:rsidR="00B1769B" w:rsidRDefault="00F266B0">
      <w:pPr>
        <w:rPr>
          <w:rFonts w:ascii="Times New Roman" w:hAnsi="Times New Roman"/>
          <w:sz w:val="24"/>
          <w:szCs w:val="24"/>
        </w:rPr>
      </w:pPr>
      <w:r>
        <w:rPr>
          <w:rFonts w:ascii="Times New Roman" w:hAnsi="Times New Roman"/>
          <w:sz w:val="24"/>
          <w:szCs w:val="24"/>
        </w:rPr>
        <w:t xml:space="preserve">Orvosi vizsgálatok száma: </w:t>
      </w:r>
      <w:r>
        <w:rPr>
          <w:rFonts w:ascii="Times New Roman" w:hAnsi="Times New Roman"/>
          <w:sz w:val="24"/>
          <w:szCs w:val="24"/>
        </w:rPr>
        <w:tab/>
      </w:r>
      <w:r>
        <w:rPr>
          <w:rFonts w:ascii="Times New Roman" w:hAnsi="Times New Roman"/>
          <w:sz w:val="24"/>
          <w:szCs w:val="24"/>
        </w:rPr>
        <w:tab/>
        <w:t>Általános I</w:t>
      </w:r>
      <w:r w:rsidR="00747AA9">
        <w:rPr>
          <w:rFonts w:ascii="Times New Roman" w:hAnsi="Times New Roman"/>
          <w:sz w:val="24"/>
          <w:szCs w:val="24"/>
        </w:rPr>
        <w:t>skola</w:t>
      </w:r>
      <w:proofErr w:type="gramStart"/>
      <w:r>
        <w:rPr>
          <w:rFonts w:ascii="Times New Roman" w:hAnsi="Times New Roman"/>
          <w:sz w:val="24"/>
          <w:szCs w:val="24"/>
        </w:rPr>
        <w:t>:</w:t>
      </w:r>
      <w:r w:rsidR="00747AA9">
        <w:rPr>
          <w:rFonts w:ascii="Times New Roman" w:hAnsi="Times New Roman"/>
          <w:sz w:val="24"/>
          <w:szCs w:val="24"/>
        </w:rPr>
        <w:t xml:space="preserve">  </w:t>
      </w:r>
      <w:r w:rsidR="00747AA9">
        <w:rPr>
          <w:rFonts w:ascii="Times New Roman" w:hAnsi="Times New Roman"/>
          <w:sz w:val="24"/>
          <w:szCs w:val="24"/>
        </w:rPr>
        <w:tab/>
        <w:t>457</w:t>
      </w:r>
      <w:proofErr w:type="gramEnd"/>
    </w:p>
    <w:p w:rsidR="00B1769B" w:rsidRDefault="00747AA9">
      <w:pPr>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F266B0">
        <w:rPr>
          <w:rFonts w:ascii="Times New Roman" w:hAnsi="Times New Roman"/>
          <w:sz w:val="24"/>
          <w:szCs w:val="24"/>
        </w:rPr>
        <w:t>Közép</w:t>
      </w:r>
      <w:r>
        <w:rPr>
          <w:rFonts w:ascii="Times New Roman" w:hAnsi="Times New Roman"/>
          <w:sz w:val="24"/>
          <w:szCs w:val="24"/>
        </w:rPr>
        <w:t>iskola</w:t>
      </w:r>
      <w:proofErr w:type="gramStart"/>
      <w:r w:rsidR="00F266B0">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ab/>
        <w:t>212</w:t>
      </w:r>
      <w:proofErr w:type="gramEnd"/>
    </w:p>
    <w:p w:rsidR="00B1769B" w:rsidRDefault="00B1769B">
      <w:pPr>
        <w:rPr>
          <w:u w:val="single"/>
        </w:rPr>
      </w:pPr>
    </w:p>
    <w:p w:rsidR="00873C8F" w:rsidRDefault="00873C8F">
      <w:pPr>
        <w:rPr>
          <w:u w:val="single"/>
        </w:rPr>
      </w:pPr>
    </w:p>
    <w:p w:rsidR="00B1769B" w:rsidRDefault="00747AA9">
      <w:pPr>
        <w:rPr>
          <w:rFonts w:ascii="Times New Roman" w:hAnsi="Times New Roman"/>
          <w:b/>
          <w:bCs/>
          <w:sz w:val="24"/>
          <w:szCs w:val="24"/>
        </w:rPr>
      </w:pPr>
      <w:r>
        <w:rPr>
          <w:rFonts w:ascii="Times New Roman" w:hAnsi="Times New Roman"/>
          <w:b/>
          <w:bCs/>
          <w:sz w:val="24"/>
          <w:szCs w:val="24"/>
        </w:rPr>
        <w:t>Összegzés:</w:t>
      </w:r>
    </w:p>
    <w:p w:rsidR="00B1769B" w:rsidRDefault="00747AA9">
      <w:pPr>
        <w:rPr>
          <w:rFonts w:ascii="Times New Roman" w:hAnsi="Times New Roman"/>
          <w:sz w:val="24"/>
          <w:szCs w:val="24"/>
        </w:rPr>
      </w:pPr>
      <w:r>
        <w:rPr>
          <w:rFonts w:ascii="Times New Roman" w:hAnsi="Times New Roman"/>
          <w:sz w:val="24"/>
          <w:szCs w:val="24"/>
        </w:rPr>
        <w:t>A várandósok szeretnek tanácsadásra jönni, hisz a tanácsadások forgalmában lényeges eltérés nincs. A nővédelmi látogatások számának emelkedése jelentős, melynek oka a családok fokozódó rossz szociális helyzete, és a prevenciós tevékenység.</w:t>
      </w:r>
    </w:p>
    <w:p w:rsidR="00B1769B" w:rsidRDefault="00747AA9">
      <w:pPr>
        <w:rPr>
          <w:rFonts w:ascii="Times New Roman" w:hAnsi="Times New Roman"/>
          <w:sz w:val="24"/>
          <w:szCs w:val="24"/>
        </w:rPr>
      </w:pPr>
      <w:r>
        <w:rPr>
          <w:rFonts w:ascii="Times New Roman" w:hAnsi="Times New Roman"/>
          <w:sz w:val="24"/>
          <w:szCs w:val="24"/>
        </w:rPr>
        <w:t>A csecsemőgondozásnál 2014-ben csökkent a veszélyeztetettek száma. A védőnői látogatásokban a látogatási szám növekedésével az ellátás minősége is növekedett. A bevezetett státuszvizsgálatoknak köszönhetően igen magas a védőnői tanácsadáson való részvétel.</w:t>
      </w:r>
    </w:p>
    <w:p w:rsidR="00B1769B" w:rsidRDefault="00747AA9">
      <w:pPr>
        <w:rPr>
          <w:rFonts w:ascii="Times New Roman" w:hAnsi="Times New Roman"/>
          <w:sz w:val="24"/>
          <w:szCs w:val="24"/>
        </w:rPr>
      </w:pPr>
      <w:r>
        <w:rPr>
          <w:rFonts w:ascii="Times New Roman" w:hAnsi="Times New Roman"/>
          <w:sz w:val="24"/>
          <w:szCs w:val="24"/>
        </w:rPr>
        <w:t>Az 1-3 és a 3-6 éves gyermekek létszáma az elkövetkező években a születések számának megfelelően fog változni, hiszen a jelenlegi csökkenés ugyanolyan, mint a korábbi években. A veszélyeztettek létszáma lassan növekszik, ez 2015-ben is várható.</w:t>
      </w:r>
    </w:p>
    <w:p w:rsidR="00B1769B" w:rsidRDefault="00747AA9">
      <w:pPr>
        <w:rPr>
          <w:rFonts w:ascii="Times New Roman" w:hAnsi="Times New Roman"/>
          <w:sz w:val="24"/>
          <w:szCs w:val="24"/>
        </w:rPr>
      </w:pPr>
      <w:r>
        <w:rPr>
          <w:rFonts w:ascii="Times New Roman" w:hAnsi="Times New Roman"/>
          <w:sz w:val="24"/>
          <w:szCs w:val="24"/>
        </w:rPr>
        <w:t>Az oktatási intézményekbe</w:t>
      </w:r>
      <w:r w:rsidR="00F266B0">
        <w:rPr>
          <w:rFonts w:ascii="Times New Roman" w:hAnsi="Times New Roman"/>
          <w:sz w:val="24"/>
          <w:szCs w:val="24"/>
        </w:rPr>
        <w:t>n végzett orvosi vizsgálatoknál</w:t>
      </w:r>
      <w:r>
        <w:rPr>
          <w:rFonts w:ascii="Times New Roman" w:hAnsi="Times New Roman"/>
          <w:sz w:val="24"/>
          <w:szCs w:val="24"/>
        </w:rPr>
        <w:t xml:space="preserve"> megállapítható, hogy minden évben néhány betegség igen magas számban fordul elő. Jellemző elsősorban az ortopédiai jellegű elváltozások, gerincproblémák, lúdtalp, hanyag testtartás, de viszonylag magasabb számban fordul elő rövidlátás, fiatalkori magas vérnyomás, elhízás. A védőnői és orvosi vizsgálatok során kiszűrésre kerülő gyermekek szülei részére, a védőnők jelzéssel élnek, amire nagyon sokszor a szülők nem reagálnak, és nem veszik komolyan. A kiszűrt betegségek egy részénél nagy segítség a Gyógyszállónál beindult ingyenes </w:t>
      </w:r>
      <w:r w:rsidR="00873C8F">
        <w:rPr>
          <w:rFonts w:ascii="Times New Roman" w:hAnsi="Times New Roman"/>
          <w:sz w:val="24"/>
          <w:szCs w:val="24"/>
        </w:rPr>
        <w:t>gyógy úszás</w:t>
      </w:r>
      <w:r>
        <w:rPr>
          <w:rFonts w:ascii="Times New Roman" w:hAnsi="Times New Roman"/>
          <w:sz w:val="24"/>
          <w:szCs w:val="24"/>
        </w:rPr>
        <w:t xml:space="preserve">, melyet indokolt esetben szakorvosi javaslatra lehet igénybe venni. </w:t>
      </w:r>
    </w:p>
    <w:p w:rsidR="00B1769B" w:rsidRDefault="00B1769B">
      <w:pPr>
        <w:pStyle w:val="Nincstrkz"/>
        <w:rPr>
          <w:rFonts w:ascii="Times New Roman" w:hAnsi="Times New Roman"/>
          <w:b/>
          <w:sz w:val="24"/>
          <w:szCs w:val="24"/>
        </w:rPr>
      </w:pPr>
    </w:p>
    <w:p w:rsidR="00B1769B" w:rsidRDefault="00B1769B">
      <w:pPr>
        <w:pStyle w:val="Nincstrkz"/>
        <w:rPr>
          <w:rFonts w:ascii="Times New Roman" w:hAnsi="Times New Roman"/>
          <w:b/>
          <w:sz w:val="24"/>
          <w:szCs w:val="24"/>
        </w:rPr>
      </w:pPr>
    </w:p>
    <w:p w:rsidR="00B1769B" w:rsidRDefault="00747AA9">
      <w:pPr>
        <w:pStyle w:val="Nincstrkz"/>
      </w:pPr>
      <w:r>
        <w:rPr>
          <w:rFonts w:ascii="Times New Roman" w:hAnsi="Times New Roman"/>
          <w:b/>
          <w:sz w:val="24"/>
          <w:szCs w:val="24"/>
        </w:rPr>
        <w:t>FOGORVOSI ELLÁTÁS</w:t>
      </w:r>
    </w:p>
    <w:p w:rsidR="00B1769B" w:rsidRDefault="00B1769B">
      <w:pPr>
        <w:pStyle w:val="Nincstrkz"/>
        <w:rPr>
          <w:rFonts w:ascii="Times New Roman" w:hAnsi="Times New Roman"/>
          <w:sz w:val="24"/>
          <w:szCs w:val="24"/>
        </w:rPr>
      </w:pPr>
    </w:p>
    <w:p w:rsidR="00B1769B" w:rsidRDefault="00747AA9">
      <w:pPr>
        <w:pStyle w:val="Nincstrkz"/>
        <w:rPr>
          <w:rFonts w:ascii="Times New Roman" w:hAnsi="Times New Roman"/>
          <w:sz w:val="24"/>
          <w:szCs w:val="24"/>
        </w:rPr>
      </w:pPr>
      <w:r>
        <w:rPr>
          <w:rFonts w:ascii="Times New Roman" w:hAnsi="Times New Roman"/>
          <w:sz w:val="24"/>
          <w:szCs w:val="24"/>
        </w:rPr>
        <w:t>Martfűn két OEP által finanszírozott fogorvosi praxis működik. Fogorvosaink több évtizede végzik munkájukat. A rendelők felszereltsége megfelel a minimumfeltételeknek. Az egés</w:t>
      </w:r>
      <w:r w:rsidR="00877A9A">
        <w:rPr>
          <w:rFonts w:ascii="Times New Roman" w:hAnsi="Times New Roman"/>
          <w:sz w:val="24"/>
          <w:szCs w:val="24"/>
        </w:rPr>
        <w:t xml:space="preserve">zségház átadásakor Dr. </w:t>
      </w:r>
      <w:proofErr w:type="spellStart"/>
      <w:r w:rsidR="00877A9A">
        <w:rPr>
          <w:rFonts w:ascii="Times New Roman" w:hAnsi="Times New Roman"/>
          <w:sz w:val="24"/>
          <w:szCs w:val="24"/>
        </w:rPr>
        <w:t>Olasin</w:t>
      </w:r>
      <w:proofErr w:type="spellEnd"/>
      <w:r w:rsidR="00877A9A">
        <w:rPr>
          <w:rFonts w:ascii="Times New Roman" w:hAnsi="Times New Roman"/>
          <w:sz w:val="24"/>
          <w:szCs w:val="24"/>
        </w:rPr>
        <w:t xml:space="preserve"> György</w:t>
      </w:r>
      <w:r>
        <w:rPr>
          <w:rFonts w:ascii="Times New Roman" w:hAnsi="Times New Roman"/>
          <w:sz w:val="24"/>
          <w:szCs w:val="24"/>
        </w:rPr>
        <w:t xml:space="preserve"> rendelőjébe</w:t>
      </w:r>
      <w:r w:rsidR="00877A9A">
        <w:rPr>
          <w:rFonts w:ascii="Times New Roman" w:hAnsi="Times New Roman"/>
          <w:sz w:val="24"/>
          <w:szCs w:val="24"/>
        </w:rPr>
        <w:t>n</w:t>
      </w:r>
      <w:r>
        <w:rPr>
          <w:rFonts w:ascii="Times New Roman" w:hAnsi="Times New Roman"/>
          <w:sz w:val="24"/>
          <w:szCs w:val="24"/>
        </w:rPr>
        <w:t xml:space="preserve"> új fogászati egység került átadásra. </w:t>
      </w:r>
    </w:p>
    <w:p w:rsidR="00B1769B" w:rsidRDefault="00747AA9">
      <w:pPr>
        <w:pStyle w:val="Nincstrkz"/>
        <w:rPr>
          <w:rFonts w:ascii="Times New Roman" w:hAnsi="Times New Roman"/>
          <w:sz w:val="24"/>
          <w:szCs w:val="24"/>
        </w:rPr>
      </w:pPr>
      <w:r>
        <w:rPr>
          <w:rFonts w:ascii="Times New Roman" w:hAnsi="Times New Roman"/>
          <w:sz w:val="24"/>
          <w:szCs w:val="24"/>
        </w:rPr>
        <w:t xml:space="preserve">A fogorvosok is lehetőséget kaptak az OEP-től műszerezettségük kiegészítésére, felújítására és számítástechnikai eszközök vásárlására, melyet három éven belül kell lebonyolítani. Ennek maximális értéke praxisonként 1,5 millió forint. </w:t>
      </w:r>
    </w:p>
    <w:p w:rsidR="00B1769B" w:rsidRDefault="00747AA9">
      <w:pPr>
        <w:pStyle w:val="Nincstrkz"/>
        <w:rPr>
          <w:rFonts w:ascii="Times New Roman" w:hAnsi="Times New Roman"/>
          <w:sz w:val="24"/>
          <w:szCs w:val="24"/>
        </w:rPr>
      </w:pPr>
      <w:r>
        <w:rPr>
          <w:rFonts w:ascii="Times New Roman" w:hAnsi="Times New Roman"/>
          <w:sz w:val="24"/>
          <w:szCs w:val="24"/>
        </w:rPr>
        <w:t xml:space="preserve">A lakosság elszegényedése és az egyre dráguló fogászati díjak miatt az emberek fogászati státusza romló tendenciát mutat. A foghúzásokat nem követi azok pótlása. </w:t>
      </w:r>
    </w:p>
    <w:p w:rsidR="00B1769B" w:rsidRDefault="00747AA9">
      <w:pPr>
        <w:pStyle w:val="Nincstrkz"/>
        <w:rPr>
          <w:rFonts w:ascii="Times New Roman" w:hAnsi="Times New Roman"/>
          <w:sz w:val="24"/>
          <w:szCs w:val="24"/>
        </w:rPr>
      </w:pPr>
      <w:r>
        <w:rPr>
          <w:rFonts w:ascii="Times New Roman" w:hAnsi="Times New Roman"/>
          <w:sz w:val="24"/>
          <w:szCs w:val="24"/>
        </w:rPr>
        <w:t xml:space="preserve">Fontos, hogy a szervezett keretek között történő iskolai fogászaton mindenki megjelenjen, hiszen így időben sor kerülhet a megfelelő ellátásra. A későbbi szűrővizsgálatokon a lakosság egy része jelenik csak meg. A felnőtt lakosság jelentős része csak akkor megy el a fogorvosnál, ha már nagyon fáj a foga, vagy bedagad az arca, ennek legtöbbször már nem a fogmegtartás lesz az eredménye, hanem annak eltávolítása. A lakosság többsége nem a drágább fogmegtartó kezelések, hanem a fogeltávolítás mellett dönt. </w:t>
      </w:r>
    </w:p>
    <w:p w:rsidR="00B1769B" w:rsidRDefault="00747AA9">
      <w:pPr>
        <w:pStyle w:val="Nincstrkz"/>
        <w:rPr>
          <w:rFonts w:ascii="Times New Roman" w:hAnsi="Times New Roman"/>
          <w:sz w:val="24"/>
          <w:szCs w:val="24"/>
        </w:rPr>
      </w:pPr>
      <w:r>
        <w:rPr>
          <w:rFonts w:ascii="Times New Roman" w:hAnsi="Times New Roman"/>
          <w:sz w:val="24"/>
          <w:szCs w:val="24"/>
        </w:rPr>
        <w:t xml:space="preserve">A szülők az iskolafogászaton kiszűrt gyermekeket sem mindig hozzák vissza a fogmegtartó kezelésekre, szükség lenne ez irányú hatásosabb egészségnevelő felvilágosító munkára. </w:t>
      </w:r>
    </w:p>
    <w:p w:rsidR="00B1769B" w:rsidRDefault="00747AA9">
      <w:pPr>
        <w:pStyle w:val="Nincstrkz"/>
        <w:rPr>
          <w:rFonts w:ascii="Times New Roman" w:hAnsi="Times New Roman"/>
          <w:sz w:val="24"/>
          <w:szCs w:val="24"/>
        </w:rPr>
      </w:pPr>
      <w:r>
        <w:rPr>
          <w:rFonts w:ascii="Times New Roman" w:hAnsi="Times New Roman"/>
          <w:sz w:val="24"/>
          <w:szCs w:val="24"/>
        </w:rPr>
        <w:t xml:space="preserve">A gyermekek és fiatalkorúak ellátása 18 éves korukig ingyenes, kivéve a fogszabályozást, mégis többségében már akkor jönnek, ha már nagy a baj, komoly fájdalommal, gyulladással, és legtöbbször a foghúzás a megoldás. Gondot jelent még, főleg az idős betegek ellátásánál a fogászati röntgen vizsgálat, ők már nehezen tudnak beutazni Szolnokra a vizsgálat elvégzése céljából, viszont ellátásukhoz sokszor elengedhetetlen az </w:t>
      </w:r>
      <w:proofErr w:type="spellStart"/>
      <w:r>
        <w:rPr>
          <w:rFonts w:ascii="Times New Roman" w:hAnsi="Times New Roman"/>
          <w:sz w:val="24"/>
          <w:szCs w:val="24"/>
        </w:rPr>
        <w:t>rtg</w:t>
      </w:r>
      <w:proofErr w:type="spellEnd"/>
      <w:r>
        <w:rPr>
          <w:rFonts w:ascii="Times New Roman" w:hAnsi="Times New Roman"/>
          <w:sz w:val="24"/>
          <w:szCs w:val="24"/>
        </w:rPr>
        <w:t>. felvétel készítése. Nagyon fontos lenne a készülék beszer</w:t>
      </w:r>
      <w:r w:rsidR="00877A9A">
        <w:rPr>
          <w:rFonts w:ascii="Times New Roman" w:hAnsi="Times New Roman"/>
          <w:sz w:val="24"/>
          <w:szCs w:val="24"/>
        </w:rPr>
        <w:t>zése, illetve beszerzés esetén annak működési engedélyeztetése</w:t>
      </w:r>
      <w:r>
        <w:rPr>
          <w:rFonts w:ascii="Times New Roman" w:hAnsi="Times New Roman"/>
          <w:sz w:val="24"/>
          <w:szCs w:val="24"/>
        </w:rPr>
        <w:t>.</w:t>
      </w:r>
    </w:p>
    <w:p w:rsidR="00B1769B" w:rsidRDefault="00747AA9">
      <w:pPr>
        <w:pStyle w:val="Nincstrkz"/>
        <w:rPr>
          <w:rFonts w:ascii="Times New Roman" w:hAnsi="Times New Roman"/>
          <w:sz w:val="24"/>
          <w:szCs w:val="24"/>
        </w:rPr>
      </w:pPr>
      <w:r>
        <w:rPr>
          <w:rFonts w:ascii="Times New Roman" w:hAnsi="Times New Roman"/>
          <w:sz w:val="24"/>
          <w:szCs w:val="24"/>
        </w:rPr>
        <w:t xml:space="preserve">A fogorvosok kérése egy fogászati </w:t>
      </w:r>
      <w:proofErr w:type="spellStart"/>
      <w:r>
        <w:rPr>
          <w:rFonts w:ascii="Times New Roman" w:hAnsi="Times New Roman"/>
          <w:sz w:val="24"/>
          <w:szCs w:val="24"/>
        </w:rPr>
        <w:t>rtg</w:t>
      </w:r>
      <w:proofErr w:type="spellEnd"/>
      <w:r>
        <w:rPr>
          <w:rFonts w:ascii="Times New Roman" w:hAnsi="Times New Roman"/>
          <w:sz w:val="24"/>
          <w:szCs w:val="24"/>
        </w:rPr>
        <w:t>. készülék beszerzése az önkormányzat költségvetéséből.</w:t>
      </w:r>
    </w:p>
    <w:p w:rsidR="00873C8F" w:rsidRDefault="00873C8F">
      <w:pPr>
        <w:pStyle w:val="Nincstrkz"/>
        <w:rPr>
          <w:rFonts w:ascii="Times New Roman" w:hAnsi="Times New Roman"/>
          <w:sz w:val="24"/>
          <w:szCs w:val="24"/>
        </w:rPr>
      </w:pPr>
    </w:p>
    <w:p w:rsidR="00B1769B" w:rsidRDefault="00747AA9">
      <w:pPr>
        <w:pStyle w:val="Nincstrkz"/>
        <w:rPr>
          <w:rFonts w:ascii="Times New Roman" w:hAnsi="Times New Roman"/>
          <w:sz w:val="24"/>
          <w:szCs w:val="24"/>
        </w:rPr>
      </w:pPr>
      <w:r>
        <w:rPr>
          <w:rFonts w:ascii="Times New Roman" w:hAnsi="Times New Roman"/>
          <w:sz w:val="24"/>
          <w:szCs w:val="24"/>
        </w:rPr>
        <w:t xml:space="preserve">A fogorvosi rendelők forgalma: </w:t>
      </w:r>
    </w:p>
    <w:p w:rsidR="00B1769B" w:rsidRDefault="00B1769B">
      <w:pPr>
        <w:pStyle w:val="Nincstrkz"/>
        <w:rPr>
          <w:rFonts w:ascii="Times New Roman" w:hAnsi="Times New Roman"/>
          <w:sz w:val="24"/>
          <w:szCs w:val="24"/>
        </w:rPr>
      </w:pPr>
    </w:p>
    <w:tbl>
      <w:tblPr>
        <w:tblW w:w="9638" w:type="dxa"/>
        <w:tblInd w:w="55" w:type="dxa"/>
        <w:tblCellMar>
          <w:top w:w="55" w:type="dxa"/>
          <w:left w:w="55" w:type="dxa"/>
          <w:bottom w:w="55" w:type="dxa"/>
          <w:right w:w="55" w:type="dxa"/>
        </w:tblCellMar>
        <w:tblLook w:val="04A0"/>
      </w:tblPr>
      <w:tblGrid>
        <w:gridCol w:w="2409"/>
        <w:gridCol w:w="2410"/>
        <w:gridCol w:w="2409"/>
        <w:gridCol w:w="2410"/>
      </w:tblGrid>
      <w:tr w:rsidR="00B1769B">
        <w:tc>
          <w:tcPr>
            <w:tcW w:w="2409" w:type="dxa"/>
            <w:shd w:val="clear" w:color="auto" w:fill="auto"/>
          </w:tcPr>
          <w:p w:rsidR="00B1769B" w:rsidRDefault="00B1769B">
            <w:pPr>
              <w:pStyle w:val="Nincstrkz"/>
              <w:rPr>
                <w:rFonts w:ascii="Times New Roman" w:hAnsi="Times New Roman"/>
                <w:sz w:val="20"/>
                <w:szCs w:val="20"/>
              </w:rPr>
            </w:pPr>
          </w:p>
        </w:tc>
        <w:tc>
          <w:tcPr>
            <w:tcW w:w="2410" w:type="dxa"/>
            <w:tcBorders>
              <w:top w:val="single" w:sz="2" w:space="0" w:color="000000"/>
              <w:left w:val="single" w:sz="2" w:space="0" w:color="000000"/>
              <w:bottom w:val="single" w:sz="2" w:space="0" w:color="000000"/>
            </w:tcBorders>
            <w:shd w:val="clear" w:color="auto" w:fill="auto"/>
            <w:tcMar>
              <w:left w:w="54" w:type="dxa"/>
            </w:tcMar>
          </w:tcPr>
          <w:p w:rsidR="00B1769B" w:rsidRDefault="00747AA9">
            <w:pPr>
              <w:pStyle w:val="Nincstrkz"/>
              <w:jc w:val="center"/>
              <w:rPr>
                <w:rFonts w:ascii="Times New Roman" w:hAnsi="Times New Roman"/>
                <w:sz w:val="20"/>
                <w:szCs w:val="20"/>
              </w:rPr>
            </w:pPr>
            <w:r>
              <w:rPr>
                <w:rFonts w:ascii="Times New Roman" w:hAnsi="Times New Roman"/>
                <w:sz w:val="20"/>
                <w:szCs w:val="20"/>
              </w:rPr>
              <w:t>2012</w:t>
            </w:r>
          </w:p>
        </w:tc>
        <w:tc>
          <w:tcPr>
            <w:tcW w:w="2409" w:type="dxa"/>
            <w:tcBorders>
              <w:top w:val="single" w:sz="2" w:space="0" w:color="000000"/>
              <w:left w:val="single" w:sz="2" w:space="0" w:color="000000"/>
              <w:bottom w:val="single" w:sz="2" w:space="0" w:color="000000"/>
            </w:tcBorders>
            <w:shd w:val="clear" w:color="auto" w:fill="auto"/>
            <w:tcMar>
              <w:left w:w="54" w:type="dxa"/>
            </w:tcMar>
          </w:tcPr>
          <w:p w:rsidR="00B1769B" w:rsidRDefault="00747AA9">
            <w:pPr>
              <w:pStyle w:val="Nincstrkz"/>
              <w:jc w:val="center"/>
              <w:rPr>
                <w:rFonts w:ascii="Times New Roman" w:hAnsi="Times New Roman"/>
                <w:sz w:val="20"/>
                <w:szCs w:val="20"/>
              </w:rPr>
            </w:pPr>
            <w:r>
              <w:rPr>
                <w:rFonts w:ascii="Times New Roman" w:hAnsi="Times New Roman"/>
                <w:sz w:val="20"/>
                <w:szCs w:val="20"/>
              </w:rPr>
              <w:t>2013</w:t>
            </w:r>
          </w:p>
        </w:tc>
        <w:tc>
          <w:tcPr>
            <w:tcW w:w="2410"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rsidR="00B1769B" w:rsidRDefault="00747AA9">
            <w:pPr>
              <w:pStyle w:val="Nincstrkz"/>
              <w:jc w:val="center"/>
              <w:rPr>
                <w:rFonts w:ascii="Times New Roman" w:hAnsi="Times New Roman"/>
                <w:sz w:val="20"/>
                <w:szCs w:val="20"/>
              </w:rPr>
            </w:pPr>
            <w:r>
              <w:rPr>
                <w:rFonts w:ascii="Times New Roman" w:hAnsi="Times New Roman"/>
                <w:sz w:val="20"/>
                <w:szCs w:val="20"/>
              </w:rPr>
              <w:t>2014</w:t>
            </w:r>
          </w:p>
        </w:tc>
      </w:tr>
      <w:tr w:rsidR="00B1769B">
        <w:tc>
          <w:tcPr>
            <w:tcW w:w="2409" w:type="dxa"/>
            <w:tcBorders>
              <w:top w:val="single" w:sz="2" w:space="0" w:color="000000"/>
              <w:left w:val="single" w:sz="2" w:space="0" w:color="000000"/>
              <w:bottom w:val="single" w:sz="2" w:space="0" w:color="000000"/>
            </w:tcBorders>
            <w:shd w:val="clear" w:color="auto" w:fill="auto"/>
            <w:tcMar>
              <w:left w:w="54" w:type="dxa"/>
            </w:tcMar>
          </w:tcPr>
          <w:p w:rsidR="00B1769B" w:rsidRDefault="00747AA9">
            <w:pPr>
              <w:pStyle w:val="Nincstrkz"/>
              <w:rPr>
                <w:rFonts w:ascii="Times New Roman" w:hAnsi="Times New Roman"/>
                <w:sz w:val="20"/>
                <w:szCs w:val="20"/>
              </w:rPr>
            </w:pPr>
            <w:r>
              <w:rPr>
                <w:rFonts w:ascii="Times New Roman" w:hAnsi="Times New Roman"/>
                <w:sz w:val="20"/>
                <w:szCs w:val="20"/>
              </w:rPr>
              <w:t>Foghúzás:</w:t>
            </w:r>
          </w:p>
        </w:tc>
        <w:tc>
          <w:tcPr>
            <w:tcW w:w="2410" w:type="dxa"/>
            <w:tcBorders>
              <w:top w:val="single" w:sz="2" w:space="0" w:color="000000"/>
              <w:left w:val="single" w:sz="2" w:space="0" w:color="000000"/>
              <w:bottom w:val="single" w:sz="2" w:space="0" w:color="000000"/>
            </w:tcBorders>
            <w:shd w:val="clear" w:color="auto" w:fill="auto"/>
            <w:tcMar>
              <w:left w:w="54" w:type="dxa"/>
            </w:tcMar>
          </w:tcPr>
          <w:p w:rsidR="00B1769B" w:rsidRDefault="00747AA9">
            <w:pPr>
              <w:pStyle w:val="Nincstrkz"/>
              <w:jc w:val="center"/>
              <w:rPr>
                <w:rFonts w:ascii="Times New Roman" w:hAnsi="Times New Roman"/>
                <w:sz w:val="20"/>
                <w:szCs w:val="20"/>
              </w:rPr>
            </w:pPr>
            <w:r>
              <w:rPr>
                <w:rFonts w:ascii="Times New Roman" w:hAnsi="Times New Roman"/>
                <w:sz w:val="20"/>
                <w:szCs w:val="20"/>
              </w:rPr>
              <w:t>600</w:t>
            </w:r>
          </w:p>
        </w:tc>
        <w:tc>
          <w:tcPr>
            <w:tcW w:w="2409" w:type="dxa"/>
            <w:tcBorders>
              <w:top w:val="single" w:sz="2" w:space="0" w:color="000000"/>
              <w:left w:val="single" w:sz="2" w:space="0" w:color="000000"/>
              <w:bottom w:val="single" w:sz="2" w:space="0" w:color="000000"/>
            </w:tcBorders>
            <w:shd w:val="clear" w:color="auto" w:fill="auto"/>
            <w:tcMar>
              <w:left w:w="54" w:type="dxa"/>
            </w:tcMar>
          </w:tcPr>
          <w:p w:rsidR="00B1769B" w:rsidRDefault="00747AA9">
            <w:pPr>
              <w:pStyle w:val="Nincstrkz"/>
              <w:jc w:val="center"/>
              <w:rPr>
                <w:rFonts w:ascii="Times New Roman" w:hAnsi="Times New Roman"/>
                <w:sz w:val="20"/>
                <w:szCs w:val="20"/>
              </w:rPr>
            </w:pPr>
            <w:r>
              <w:rPr>
                <w:rFonts w:ascii="Times New Roman" w:hAnsi="Times New Roman"/>
                <w:sz w:val="20"/>
                <w:szCs w:val="20"/>
              </w:rPr>
              <w:t>720</w:t>
            </w:r>
          </w:p>
        </w:tc>
        <w:tc>
          <w:tcPr>
            <w:tcW w:w="2410"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rsidR="00B1769B" w:rsidRDefault="00747AA9">
            <w:pPr>
              <w:pStyle w:val="Nincstrkz"/>
              <w:jc w:val="center"/>
              <w:rPr>
                <w:rFonts w:ascii="Times New Roman" w:hAnsi="Times New Roman"/>
                <w:sz w:val="20"/>
                <w:szCs w:val="20"/>
              </w:rPr>
            </w:pPr>
            <w:r>
              <w:rPr>
                <w:rFonts w:ascii="Times New Roman" w:hAnsi="Times New Roman"/>
                <w:sz w:val="20"/>
                <w:szCs w:val="20"/>
              </w:rPr>
              <w:t>684</w:t>
            </w:r>
          </w:p>
        </w:tc>
      </w:tr>
      <w:tr w:rsidR="00B1769B">
        <w:tc>
          <w:tcPr>
            <w:tcW w:w="2409" w:type="dxa"/>
            <w:tcBorders>
              <w:left w:val="single" w:sz="2" w:space="0" w:color="000000"/>
              <w:bottom w:val="single" w:sz="2" w:space="0" w:color="000000"/>
            </w:tcBorders>
            <w:shd w:val="clear" w:color="auto" w:fill="auto"/>
            <w:tcMar>
              <w:left w:w="54" w:type="dxa"/>
            </w:tcMar>
          </w:tcPr>
          <w:p w:rsidR="00B1769B" w:rsidRDefault="00747AA9">
            <w:pPr>
              <w:pStyle w:val="Nincstrkz"/>
              <w:rPr>
                <w:rFonts w:ascii="Times New Roman" w:hAnsi="Times New Roman"/>
                <w:sz w:val="20"/>
                <w:szCs w:val="20"/>
              </w:rPr>
            </w:pPr>
            <w:r>
              <w:rPr>
                <w:rFonts w:ascii="Times New Roman" w:hAnsi="Times New Roman"/>
                <w:sz w:val="20"/>
                <w:szCs w:val="20"/>
              </w:rPr>
              <w:t>Fogtömés:</w:t>
            </w:r>
          </w:p>
        </w:tc>
        <w:tc>
          <w:tcPr>
            <w:tcW w:w="2410" w:type="dxa"/>
            <w:tcBorders>
              <w:left w:val="single" w:sz="2" w:space="0" w:color="000000"/>
              <w:bottom w:val="single" w:sz="2" w:space="0" w:color="000000"/>
            </w:tcBorders>
            <w:shd w:val="clear" w:color="auto" w:fill="auto"/>
            <w:tcMar>
              <w:left w:w="54" w:type="dxa"/>
            </w:tcMar>
          </w:tcPr>
          <w:p w:rsidR="00B1769B" w:rsidRDefault="00747AA9">
            <w:pPr>
              <w:pStyle w:val="Nincstrkz"/>
              <w:jc w:val="center"/>
              <w:rPr>
                <w:rFonts w:ascii="Times New Roman" w:hAnsi="Times New Roman"/>
                <w:sz w:val="20"/>
                <w:szCs w:val="20"/>
              </w:rPr>
            </w:pPr>
            <w:r>
              <w:rPr>
                <w:rFonts w:ascii="Times New Roman" w:hAnsi="Times New Roman"/>
                <w:sz w:val="20"/>
                <w:szCs w:val="20"/>
              </w:rPr>
              <w:t>2739</w:t>
            </w:r>
          </w:p>
        </w:tc>
        <w:tc>
          <w:tcPr>
            <w:tcW w:w="2409" w:type="dxa"/>
            <w:tcBorders>
              <w:left w:val="single" w:sz="2" w:space="0" w:color="000000"/>
              <w:bottom w:val="single" w:sz="2" w:space="0" w:color="000000"/>
            </w:tcBorders>
            <w:shd w:val="clear" w:color="auto" w:fill="auto"/>
            <w:tcMar>
              <w:left w:w="54" w:type="dxa"/>
            </w:tcMar>
          </w:tcPr>
          <w:p w:rsidR="00B1769B" w:rsidRDefault="00747AA9">
            <w:pPr>
              <w:pStyle w:val="Nincstrkz"/>
              <w:jc w:val="center"/>
              <w:rPr>
                <w:rFonts w:ascii="Times New Roman" w:hAnsi="Times New Roman"/>
                <w:sz w:val="20"/>
                <w:szCs w:val="20"/>
              </w:rPr>
            </w:pPr>
            <w:r>
              <w:rPr>
                <w:rFonts w:ascii="Times New Roman" w:hAnsi="Times New Roman"/>
                <w:sz w:val="20"/>
                <w:szCs w:val="20"/>
              </w:rPr>
              <w:t>1958</w:t>
            </w:r>
          </w:p>
        </w:tc>
        <w:tc>
          <w:tcPr>
            <w:tcW w:w="2410" w:type="dxa"/>
            <w:tcBorders>
              <w:left w:val="single" w:sz="2" w:space="0" w:color="000000"/>
              <w:bottom w:val="single" w:sz="2" w:space="0" w:color="000000"/>
              <w:right w:val="single" w:sz="2" w:space="0" w:color="000000"/>
            </w:tcBorders>
            <w:shd w:val="clear" w:color="auto" w:fill="auto"/>
            <w:tcMar>
              <w:left w:w="54" w:type="dxa"/>
            </w:tcMar>
          </w:tcPr>
          <w:p w:rsidR="00B1769B" w:rsidRDefault="00747AA9">
            <w:pPr>
              <w:pStyle w:val="Nincstrkz"/>
              <w:jc w:val="center"/>
              <w:rPr>
                <w:rFonts w:ascii="Times New Roman" w:hAnsi="Times New Roman"/>
                <w:sz w:val="20"/>
                <w:szCs w:val="20"/>
              </w:rPr>
            </w:pPr>
            <w:r>
              <w:rPr>
                <w:rFonts w:ascii="Times New Roman" w:hAnsi="Times New Roman"/>
                <w:sz w:val="20"/>
                <w:szCs w:val="20"/>
              </w:rPr>
              <w:t>2341</w:t>
            </w:r>
          </w:p>
        </w:tc>
      </w:tr>
      <w:tr w:rsidR="00B1769B">
        <w:tc>
          <w:tcPr>
            <w:tcW w:w="2409" w:type="dxa"/>
            <w:tcBorders>
              <w:left w:val="single" w:sz="2" w:space="0" w:color="000000"/>
              <w:bottom w:val="single" w:sz="2" w:space="0" w:color="000000"/>
            </w:tcBorders>
            <w:shd w:val="clear" w:color="auto" w:fill="auto"/>
            <w:tcMar>
              <w:left w:w="54" w:type="dxa"/>
            </w:tcMar>
          </w:tcPr>
          <w:p w:rsidR="00B1769B" w:rsidRDefault="00747AA9">
            <w:pPr>
              <w:pStyle w:val="Nincstrkz"/>
              <w:rPr>
                <w:rFonts w:ascii="Times New Roman" w:hAnsi="Times New Roman"/>
                <w:sz w:val="20"/>
                <w:szCs w:val="20"/>
              </w:rPr>
            </w:pPr>
            <w:r>
              <w:rPr>
                <w:rFonts w:ascii="Times New Roman" w:hAnsi="Times New Roman"/>
                <w:sz w:val="20"/>
                <w:szCs w:val="20"/>
              </w:rPr>
              <w:t>Gyökérkezelés:</w:t>
            </w:r>
          </w:p>
        </w:tc>
        <w:tc>
          <w:tcPr>
            <w:tcW w:w="2410" w:type="dxa"/>
            <w:tcBorders>
              <w:left w:val="single" w:sz="2" w:space="0" w:color="000000"/>
              <w:bottom w:val="single" w:sz="2" w:space="0" w:color="000000"/>
            </w:tcBorders>
            <w:shd w:val="clear" w:color="auto" w:fill="auto"/>
            <w:tcMar>
              <w:left w:w="54" w:type="dxa"/>
            </w:tcMar>
          </w:tcPr>
          <w:p w:rsidR="00B1769B" w:rsidRDefault="00747AA9">
            <w:pPr>
              <w:pStyle w:val="Nincstrkz"/>
              <w:jc w:val="center"/>
              <w:rPr>
                <w:rFonts w:ascii="Times New Roman" w:hAnsi="Times New Roman"/>
                <w:sz w:val="20"/>
                <w:szCs w:val="20"/>
              </w:rPr>
            </w:pPr>
            <w:r>
              <w:rPr>
                <w:rFonts w:ascii="Times New Roman" w:hAnsi="Times New Roman"/>
                <w:sz w:val="20"/>
                <w:szCs w:val="20"/>
              </w:rPr>
              <w:t>661</w:t>
            </w:r>
          </w:p>
        </w:tc>
        <w:tc>
          <w:tcPr>
            <w:tcW w:w="2409" w:type="dxa"/>
            <w:tcBorders>
              <w:left w:val="single" w:sz="2" w:space="0" w:color="000000"/>
              <w:bottom w:val="single" w:sz="2" w:space="0" w:color="000000"/>
            </w:tcBorders>
            <w:shd w:val="clear" w:color="auto" w:fill="auto"/>
            <w:tcMar>
              <w:left w:w="54" w:type="dxa"/>
            </w:tcMar>
          </w:tcPr>
          <w:p w:rsidR="00B1769B" w:rsidRDefault="00747AA9">
            <w:pPr>
              <w:pStyle w:val="Nincstrkz"/>
              <w:jc w:val="center"/>
              <w:rPr>
                <w:rFonts w:ascii="Times New Roman" w:hAnsi="Times New Roman"/>
                <w:sz w:val="20"/>
                <w:szCs w:val="20"/>
              </w:rPr>
            </w:pPr>
            <w:r>
              <w:rPr>
                <w:rFonts w:ascii="Times New Roman" w:hAnsi="Times New Roman"/>
                <w:sz w:val="20"/>
                <w:szCs w:val="20"/>
              </w:rPr>
              <w:t>451</w:t>
            </w:r>
          </w:p>
        </w:tc>
        <w:tc>
          <w:tcPr>
            <w:tcW w:w="2410" w:type="dxa"/>
            <w:tcBorders>
              <w:left w:val="single" w:sz="2" w:space="0" w:color="000000"/>
              <w:bottom w:val="single" w:sz="2" w:space="0" w:color="000000"/>
              <w:right w:val="single" w:sz="2" w:space="0" w:color="000000"/>
            </w:tcBorders>
            <w:shd w:val="clear" w:color="auto" w:fill="auto"/>
            <w:tcMar>
              <w:left w:w="54" w:type="dxa"/>
            </w:tcMar>
          </w:tcPr>
          <w:p w:rsidR="00B1769B" w:rsidRDefault="00747AA9">
            <w:pPr>
              <w:pStyle w:val="Nincstrkz"/>
              <w:jc w:val="center"/>
              <w:rPr>
                <w:rFonts w:ascii="Times New Roman" w:hAnsi="Times New Roman"/>
                <w:sz w:val="20"/>
                <w:szCs w:val="20"/>
              </w:rPr>
            </w:pPr>
            <w:r>
              <w:rPr>
                <w:rFonts w:ascii="Times New Roman" w:hAnsi="Times New Roman"/>
                <w:sz w:val="20"/>
                <w:szCs w:val="20"/>
              </w:rPr>
              <w:t>375</w:t>
            </w:r>
          </w:p>
        </w:tc>
      </w:tr>
      <w:tr w:rsidR="00B1769B">
        <w:tc>
          <w:tcPr>
            <w:tcW w:w="2409" w:type="dxa"/>
            <w:tcBorders>
              <w:left w:val="single" w:sz="2" w:space="0" w:color="000000"/>
              <w:bottom w:val="single" w:sz="2" w:space="0" w:color="000000"/>
            </w:tcBorders>
            <w:shd w:val="clear" w:color="auto" w:fill="auto"/>
            <w:tcMar>
              <w:left w:w="54" w:type="dxa"/>
            </w:tcMar>
          </w:tcPr>
          <w:p w:rsidR="00B1769B" w:rsidRDefault="00747AA9">
            <w:pPr>
              <w:pStyle w:val="Nincstrkz"/>
              <w:rPr>
                <w:rFonts w:ascii="Times New Roman" w:hAnsi="Times New Roman"/>
                <w:sz w:val="20"/>
                <w:szCs w:val="20"/>
              </w:rPr>
            </w:pPr>
            <w:r>
              <w:rPr>
                <w:rFonts w:ascii="Times New Roman" w:hAnsi="Times New Roman"/>
                <w:sz w:val="20"/>
                <w:szCs w:val="20"/>
              </w:rPr>
              <w:t>Egyéb ellátás:</w:t>
            </w:r>
          </w:p>
        </w:tc>
        <w:tc>
          <w:tcPr>
            <w:tcW w:w="2410" w:type="dxa"/>
            <w:tcBorders>
              <w:left w:val="single" w:sz="2" w:space="0" w:color="000000"/>
              <w:bottom w:val="single" w:sz="2" w:space="0" w:color="000000"/>
            </w:tcBorders>
            <w:shd w:val="clear" w:color="auto" w:fill="auto"/>
            <w:tcMar>
              <w:left w:w="54" w:type="dxa"/>
            </w:tcMar>
          </w:tcPr>
          <w:p w:rsidR="00B1769B" w:rsidRDefault="00747AA9">
            <w:pPr>
              <w:pStyle w:val="Nincstrkz"/>
              <w:jc w:val="center"/>
              <w:rPr>
                <w:rFonts w:ascii="Times New Roman" w:hAnsi="Times New Roman"/>
                <w:sz w:val="20"/>
                <w:szCs w:val="20"/>
              </w:rPr>
            </w:pPr>
            <w:r>
              <w:rPr>
                <w:rFonts w:ascii="Times New Roman" w:hAnsi="Times New Roman"/>
                <w:sz w:val="20"/>
                <w:szCs w:val="20"/>
              </w:rPr>
              <w:t>174</w:t>
            </w:r>
          </w:p>
        </w:tc>
        <w:tc>
          <w:tcPr>
            <w:tcW w:w="2409" w:type="dxa"/>
            <w:tcBorders>
              <w:left w:val="single" w:sz="2" w:space="0" w:color="000000"/>
              <w:bottom w:val="single" w:sz="2" w:space="0" w:color="000000"/>
            </w:tcBorders>
            <w:shd w:val="clear" w:color="auto" w:fill="auto"/>
            <w:tcMar>
              <w:left w:w="54" w:type="dxa"/>
            </w:tcMar>
          </w:tcPr>
          <w:p w:rsidR="00B1769B" w:rsidRDefault="00747AA9">
            <w:pPr>
              <w:pStyle w:val="Nincstrkz"/>
              <w:jc w:val="center"/>
              <w:rPr>
                <w:rFonts w:ascii="Times New Roman" w:hAnsi="Times New Roman"/>
                <w:sz w:val="20"/>
                <w:szCs w:val="20"/>
              </w:rPr>
            </w:pPr>
            <w:r>
              <w:rPr>
                <w:rFonts w:ascii="Times New Roman" w:hAnsi="Times New Roman"/>
                <w:sz w:val="20"/>
                <w:szCs w:val="20"/>
              </w:rPr>
              <w:t>443</w:t>
            </w:r>
          </w:p>
        </w:tc>
        <w:tc>
          <w:tcPr>
            <w:tcW w:w="2410" w:type="dxa"/>
            <w:tcBorders>
              <w:left w:val="single" w:sz="2" w:space="0" w:color="000000"/>
              <w:bottom w:val="single" w:sz="2" w:space="0" w:color="000000"/>
              <w:right w:val="single" w:sz="2" w:space="0" w:color="000000"/>
            </w:tcBorders>
            <w:shd w:val="clear" w:color="auto" w:fill="auto"/>
            <w:tcMar>
              <w:left w:w="54" w:type="dxa"/>
            </w:tcMar>
          </w:tcPr>
          <w:p w:rsidR="00B1769B" w:rsidRDefault="00747AA9">
            <w:pPr>
              <w:pStyle w:val="Nincstrkz"/>
              <w:jc w:val="center"/>
              <w:rPr>
                <w:rFonts w:ascii="Times New Roman" w:hAnsi="Times New Roman"/>
                <w:sz w:val="20"/>
                <w:szCs w:val="20"/>
              </w:rPr>
            </w:pPr>
            <w:r>
              <w:rPr>
                <w:rFonts w:ascii="Times New Roman" w:hAnsi="Times New Roman"/>
                <w:sz w:val="20"/>
                <w:szCs w:val="20"/>
              </w:rPr>
              <w:t>360</w:t>
            </w:r>
          </w:p>
        </w:tc>
      </w:tr>
      <w:tr w:rsidR="00B1769B">
        <w:tc>
          <w:tcPr>
            <w:tcW w:w="2409" w:type="dxa"/>
            <w:tcBorders>
              <w:left w:val="single" w:sz="2" w:space="0" w:color="000000"/>
              <w:bottom w:val="single" w:sz="2" w:space="0" w:color="000000"/>
            </w:tcBorders>
            <w:shd w:val="clear" w:color="auto" w:fill="auto"/>
            <w:tcMar>
              <w:left w:w="54" w:type="dxa"/>
            </w:tcMar>
          </w:tcPr>
          <w:p w:rsidR="00B1769B" w:rsidRDefault="00747AA9">
            <w:pPr>
              <w:pStyle w:val="Nincstrkz"/>
              <w:rPr>
                <w:rFonts w:ascii="Times New Roman" w:hAnsi="Times New Roman"/>
                <w:sz w:val="20"/>
                <w:szCs w:val="20"/>
              </w:rPr>
            </w:pPr>
            <w:r>
              <w:rPr>
                <w:rFonts w:ascii="Times New Roman" w:hAnsi="Times New Roman"/>
                <w:sz w:val="20"/>
                <w:szCs w:val="20"/>
              </w:rPr>
              <w:t>Éves betegforgalom:</w:t>
            </w:r>
          </w:p>
        </w:tc>
        <w:tc>
          <w:tcPr>
            <w:tcW w:w="2410" w:type="dxa"/>
            <w:tcBorders>
              <w:left w:val="single" w:sz="2" w:space="0" w:color="000000"/>
              <w:bottom w:val="single" w:sz="2" w:space="0" w:color="000000"/>
            </w:tcBorders>
            <w:shd w:val="clear" w:color="auto" w:fill="auto"/>
            <w:tcMar>
              <w:left w:w="54" w:type="dxa"/>
            </w:tcMar>
          </w:tcPr>
          <w:p w:rsidR="00B1769B" w:rsidRDefault="00747AA9">
            <w:pPr>
              <w:pStyle w:val="Nincstrkz"/>
              <w:jc w:val="center"/>
              <w:rPr>
                <w:rFonts w:ascii="Times New Roman" w:hAnsi="Times New Roman"/>
                <w:sz w:val="20"/>
                <w:szCs w:val="20"/>
              </w:rPr>
            </w:pPr>
            <w:r>
              <w:rPr>
                <w:rFonts w:ascii="Times New Roman" w:hAnsi="Times New Roman"/>
                <w:sz w:val="20"/>
                <w:szCs w:val="20"/>
              </w:rPr>
              <w:t>4412</w:t>
            </w:r>
          </w:p>
        </w:tc>
        <w:tc>
          <w:tcPr>
            <w:tcW w:w="2409" w:type="dxa"/>
            <w:tcBorders>
              <w:left w:val="single" w:sz="2" w:space="0" w:color="000000"/>
              <w:bottom w:val="single" w:sz="2" w:space="0" w:color="000000"/>
            </w:tcBorders>
            <w:shd w:val="clear" w:color="auto" w:fill="auto"/>
            <w:tcMar>
              <w:left w:w="54" w:type="dxa"/>
            </w:tcMar>
          </w:tcPr>
          <w:p w:rsidR="00B1769B" w:rsidRDefault="00747AA9">
            <w:pPr>
              <w:pStyle w:val="Nincstrkz"/>
              <w:jc w:val="center"/>
              <w:rPr>
                <w:rFonts w:ascii="Times New Roman" w:hAnsi="Times New Roman"/>
                <w:sz w:val="20"/>
                <w:szCs w:val="20"/>
              </w:rPr>
            </w:pPr>
            <w:r>
              <w:rPr>
                <w:rFonts w:ascii="Times New Roman" w:hAnsi="Times New Roman"/>
                <w:sz w:val="20"/>
                <w:szCs w:val="20"/>
              </w:rPr>
              <w:t>3916</w:t>
            </w:r>
          </w:p>
        </w:tc>
        <w:tc>
          <w:tcPr>
            <w:tcW w:w="2410" w:type="dxa"/>
            <w:tcBorders>
              <w:left w:val="single" w:sz="2" w:space="0" w:color="000000"/>
              <w:bottom w:val="single" w:sz="2" w:space="0" w:color="000000"/>
              <w:right w:val="single" w:sz="2" w:space="0" w:color="000000"/>
            </w:tcBorders>
            <w:shd w:val="clear" w:color="auto" w:fill="auto"/>
            <w:tcMar>
              <w:left w:w="54" w:type="dxa"/>
            </w:tcMar>
          </w:tcPr>
          <w:p w:rsidR="00B1769B" w:rsidRDefault="00747AA9">
            <w:pPr>
              <w:pStyle w:val="Nincstrkz"/>
              <w:jc w:val="center"/>
              <w:rPr>
                <w:rFonts w:ascii="Times New Roman" w:hAnsi="Times New Roman"/>
                <w:sz w:val="20"/>
                <w:szCs w:val="20"/>
              </w:rPr>
            </w:pPr>
            <w:r>
              <w:rPr>
                <w:rFonts w:ascii="Times New Roman" w:hAnsi="Times New Roman"/>
                <w:sz w:val="20"/>
                <w:szCs w:val="20"/>
              </w:rPr>
              <w:t>3760</w:t>
            </w:r>
          </w:p>
        </w:tc>
      </w:tr>
    </w:tbl>
    <w:p w:rsidR="00B1769B" w:rsidRDefault="00B1769B">
      <w:pPr>
        <w:pStyle w:val="Nincstrkz"/>
        <w:rPr>
          <w:rFonts w:ascii="Times New Roman" w:hAnsi="Times New Roman"/>
          <w:sz w:val="24"/>
          <w:szCs w:val="24"/>
        </w:rPr>
      </w:pPr>
    </w:p>
    <w:p w:rsidR="00B1769B" w:rsidRDefault="00747AA9">
      <w:pPr>
        <w:pStyle w:val="Nincstrkz"/>
        <w:rPr>
          <w:rFonts w:ascii="Times New Roman" w:hAnsi="Times New Roman"/>
          <w:sz w:val="24"/>
          <w:szCs w:val="24"/>
        </w:rPr>
      </w:pPr>
      <w:r>
        <w:rPr>
          <w:rStyle w:val="Kiemels2"/>
          <w:rFonts w:ascii="Times New Roman" w:hAnsi="Times New Roman"/>
          <w:b w:val="0"/>
          <w:sz w:val="24"/>
          <w:szCs w:val="24"/>
        </w:rPr>
        <w:t>Iskolafogászaton szűrővizsgálat céljából megjelent gyermekek száma: 562 fő, mely része a teljes betegforgalomnak.</w:t>
      </w:r>
    </w:p>
    <w:p w:rsidR="00B1769B" w:rsidRDefault="00B1769B">
      <w:pPr>
        <w:pStyle w:val="Nincstrkz"/>
        <w:rPr>
          <w:rFonts w:ascii="Times New Roman" w:hAnsi="Times New Roman"/>
          <w:sz w:val="24"/>
          <w:szCs w:val="24"/>
        </w:rPr>
      </w:pPr>
    </w:p>
    <w:p w:rsidR="00B1769B" w:rsidRDefault="00B1769B">
      <w:pPr>
        <w:pStyle w:val="Nincstrkz"/>
        <w:rPr>
          <w:rFonts w:ascii="Times New Roman" w:hAnsi="Times New Roman"/>
          <w:sz w:val="24"/>
          <w:szCs w:val="24"/>
        </w:rPr>
      </w:pPr>
    </w:p>
    <w:p w:rsidR="00B1769B" w:rsidRDefault="00747AA9">
      <w:pPr>
        <w:pStyle w:val="Nincstrkz"/>
      </w:pPr>
      <w:r>
        <w:rPr>
          <w:rStyle w:val="Kiemels2"/>
          <w:rFonts w:ascii="Times New Roman" w:hAnsi="Times New Roman"/>
          <w:sz w:val="24"/>
          <w:szCs w:val="24"/>
        </w:rPr>
        <w:t>SZAKORVOSI BETEGELLÁTÁS</w:t>
      </w:r>
      <w:r w:rsidR="00877A9A">
        <w:rPr>
          <w:rStyle w:val="Kiemels2"/>
          <w:rFonts w:ascii="Times New Roman" w:hAnsi="Times New Roman"/>
          <w:sz w:val="24"/>
          <w:szCs w:val="24"/>
        </w:rPr>
        <w:t>:</w:t>
      </w:r>
    </w:p>
    <w:p w:rsidR="00B1769B" w:rsidRDefault="00B1769B">
      <w:pPr>
        <w:pStyle w:val="Nincstrkz"/>
        <w:rPr>
          <w:rFonts w:ascii="Times New Roman" w:hAnsi="Times New Roman"/>
          <w:sz w:val="24"/>
          <w:szCs w:val="24"/>
        </w:rPr>
      </w:pPr>
    </w:p>
    <w:p w:rsidR="00B1769B" w:rsidRDefault="00747AA9">
      <w:pPr>
        <w:pStyle w:val="Nincstrkz"/>
        <w:rPr>
          <w:rFonts w:ascii="Times New Roman" w:hAnsi="Times New Roman"/>
          <w:sz w:val="24"/>
          <w:szCs w:val="24"/>
        </w:rPr>
      </w:pPr>
      <w:r>
        <w:rPr>
          <w:rStyle w:val="Kiemels2"/>
          <w:rFonts w:ascii="Times New Roman" w:hAnsi="Times New Roman"/>
          <w:b w:val="0"/>
          <w:sz w:val="24"/>
          <w:szCs w:val="24"/>
        </w:rPr>
        <w:t>A képviselő testület feladatként jelölte meg a szakellátások lehetőség szerinti bővítését, de ez nem valósult meg. Ennek két oka van az Országos Egészségbiztosítási Pénztár az önkormányzat többszöri próbálkozása ellenére nem adott óraszámot szakellátásra, melynek oka részben kapacitáshiány, részben a jelentős orvo</w:t>
      </w:r>
      <w:r w:rsidR="00877A9A">
        <w:rPr>
          <w:rStyle w:val="Kiemels2"/>
          <w:rFonts w:ascii="Times New Roman" w:hAnsi="Times New Roman"/>
          <w:b w:val="0"/>
          <w:sz w:val="24"/>
          <w:szCs w:val="24"/>
        </w:rPr>
        <w:t xml:space="preserve">shiány. Szolnokon és a környező településeken </w:t>
      </w:r>
      <w:r>
        <w:rPr>
          <w:rStyle w:val="Kiemels2"/>
          <w:rFonts w:ascii="Times New Roman" w:hAnsi="Times New Roman"/>
          <w:b w:val="0"/>
          <w:sz w:val="24"/>
          <w:szCs w:val="24"/>
        </w:rPr>
        <w:t>szakrendelést is ellátó nagyobb városokban a szakrendelés egy részét nyugdíjas korú orvosok látják el, akik nem vállalkoznak további</w:t>
      </w:r>
      <w:r w:rsidR="00877A9A">
        <w:rPr>
          <w:rStyle w:val="Kiemels2"/>
          <w:rFonts w:ascii="Times New Roman" w:hAnsi="Times New Roman"/>
          <w:b w:val="0"/>
          <w:sz w:val="24"/>
          <w:szCs w:val="24"/>
        </w:rPr>
        <w:t xml:space="preserve"> feladat ellátására</w:t>
      </w:r>
      <w:r>
        <w:rPr>
          <w:rStyle w:val="Kiemels2"/>
          <w:rFonts w:ascii="Times New Roman" w:hAnsi="Times New Roman"/>
          <w:b w:val="0"/>
          <w:sz w:val="24"/>
          <w:szCs w:val="24"/>
        </w:rPr>
        <w:t xml:space="preserve">. </w:t>
      </w:r>
    </w:p>
    <w:p w:rsidR="00B1769B" w:rsidRDefault="00B1769B">
      <w:pPr>
        <w:pStyle w:val="Nincstrkz"/>
        <w:rPr>
          <w:rFonts w:ascii="Times New Roman" w:hAnsi="Times New Roman"/>
          <w:sz w:val="24"/>
          <w:szCs w:val="24"/>
        </w:rPr>
      </w:pPr>
    </w:p>
    <w:p w:rsidR="00B1769B" w:rsidRDefault="00747AA9">
      <w:pPr>
        <w:pStyle w:val="Nincstrkz"/>
        <w:rPr>
          <w:rFonts w:ascii="Times New Roman" w:hAnsi="Times New Roman"/>
          <w:sz w:val="24"/>
          <w:szCs w:val="24"/>
        </w:rPr>
      </w:pPr>
      <w:r>
        <w:rPr>
          <w:rStyle w:val="Kiemels2"/>
          <w:rFonts w:ascii="Times New Roman" w:hAnsi="Times New Roman"/>
          <w:b w:val="0"/>
          <w:sz w:val="24"/>
          <w:szCs w:val="24"/>
        </w:rPr>
        <w:t>Jelenleg szakorvosi betegellátás csak magánrendelés formájában működik, ez alól kivételt képez a reumatológiai szakrendelés, mely ingyenes a MÁV Kórházzal kötött szerződés, illetve a fizikoterápiát működtető szakasszisztens közreműködésével.</w:t>
      </w:r>
    </w:p>
    <w:p w:rsidR="00B1769B" w:rsidRDefault="00B1769B">
      <w:pPr>
        <w:pStyle w:val="Nincstrkz"/>
        <w:rPr>
          <w:rFonts w:ascii="Times New Roman" w:hAnsi="Times New Roman"/>
          <w:sz w:val="24"/>
          <w:szCs w:val="24"/>
        </w:rPr>
      </w:pPr>
    </w:p>
    <w:p w:rsidR="00B1769B" w:rsidRDefault="00B1769B">
      <w:pPr>
        <w:pStyle w:val="Nincstrkz"/>
        <w:rPr>
          <w:rFonts w:ascii="Times New Roman" w:hAnsi="Times New Roman"/>
          <w:sz w:val="24"/>
          <w:szCs w:val="24"/>
        </w:rPr>
      </w:pPr>
    </w:p>
    <w:p w:rsidR="00B1769B" w:rsidRDefault="00747AA9">
      <w:pPr>
        <w:pStyle w:val="Nincstrkz"/>
        <w:rPr>
          <w:rFonts w:ascii="Times New Roman" w:hAnsi="Times New Roman"/>
          <w:sz w:val="24"/>
          <w:szCs w:val="24"/>
        </w:rPr>
      </w:pPr>
      <w:r>
        <w:rPr>
          <w:rStyle w:val="Kiemels2"/>
          <w:rFonts w:ascii="Times New Roman" w:hAnsi="Times New Roman"/>
          <w:b w:val="0"/>
          <w:sz w:val="24"/>
          <w:szCs w:val="24"/>
        </w:rPr>
        <w:t>NŐGYÓGYÁSZAT</w:t>
      </w:r>
    </w:p>
    <w:p w:rsidR="00B1769B" w:rsidRDefault="00B1769B">
      <w:pPr>
        <w:pStyle w:val="Nincstrkz"/>
        <w:rPr>
          <w:rFonts w:ascii="Times New Roman" w:hAnsi="Times New Roman"/>
          <w:sz w:val="24"/>
          <w:szCs w:val="24"/>
        </w:rPr>
      </w:pPr>
    </w:p>
    <w:p w:rsidR="00B1769B" w:rsidRDefault="00747AA9">
      <w:pPr>
        <w:pStyle w:val="Nincstrkz"/>
        <w:rPr>
          <w:rFonts w:ascii="Times New Roman" w:hAnsi="Times New Roman"/>
          <w:sz w:val="24"/>
          <w:szCs w:val="24"/>
        </w:rPr>
      </w:pPr>
      <w:r>
        <w:rPr>
          <w:rStyle w:val="Kiemels2"/>
          <w:rFonts w:ascii="Times New Roman" w:hAnsi="Times New Roman"/>
          <w:b w:val="0"/>
          <w:sz w:val="24"/>
          <w:szCs w:val="24"/>
        </w:rPr>
        <w:t>Az Egészségügyi Központban három nőgyógyászati magánrendelés van ANTSZ engedéllyel. Átlagos betegforgalmuk viszonylag magas, havonta 30-40 beteg. A nők jelentős része kényelmi szempontból a citológiai szűrővizsgálatokat is magánrendelésen végeztetik el. A citológiai vizsgálat ingyenes elvégzésére Szolnokon van lehetőség. Az elmúlt 2-3 évben Martfűn működő társadalmi szervezetek alapítványi pénzből lehetőséget teremtettek ingyenes szűrővizsgálatra, korlátozott számú részvétellel. A Martfűn élő nők számára meg kellene teremteni helyben az ingyenes rákszűrés lehetőségét.</w:t>
      </w:r>
    </w:p>
    <w:p w:rsidR="00B1769B" w:rsidRDefault="00B1769B">
      <w:pPr>
        <w:pStyle w:val="Nincstrkz"/>
        <w:rPr>
          <w:rFonts w:ascii="Times New Roman" w:hAnsi="Times New Roman"/>
          <w:sz w:val="24"/>
          <w:szCs w:val="24"/>
        </w:rPr>
      </w:pPr>
    </w:p>
    <w:p w:rsidR="00B1769B" w:rsidRDefault="00B1769B">
      <w:pPr>
        <w:pStyle w:val="Nincstrkz"/>
        <w:rPr>
          <w:rFonts w:ascii="Times New Roman" w:hAnsi="Times New Roman"/>
          <w:sz w:val="24"/>
          <w:szCs w:val="24"/>
        </w:rPr>
      </w:pPr>
    </w:p>
    <w:p w:rsidR="00B1769B" w:rsidRDefault="00747AA9">
      <w:pPr>
        <w:pStyle w:val="Nincstrkz"/>
        <w:rPr>
          <w:rFonts w:ascii="Times New Roman" w:hAnsi="Times New Roman"/>
          <w:sz w:val="24"/>
          <w:szCs w:val="24"/>
        </w:rPr>
      </w:pPr>
      <w:r>
        <w:rPr>
          <w:rStyle w:val="Kiemels2"/>
          <w:rFonts w:ascii="Times New Roman" w:hAnsi="Times New Roman"/>
          <w:b w:val="0"/>
          <w:sz w:val="24"/>
          <w:szCs w:val="24"/>
        </w:rPr>
        <w:t>SZEMÉSZET</w:t>
      </w:r>
    </w:p>
    <w:p w:rsidR="00B1769B" w:rsidRDefault="00B1769B">
      <w:pPr>
        <w:pStyle w:val="Nincstrkz"/>
        <w:rPr>
          <w:rFonts w:ascii="Times New Roman" w:hAnsi="Times New Roman"/>
          <w:sz w:val="24"/>
          <w:szCs w:val="24"/>
        </w:rPr>
      </w:pPr>
    </w:p>
    <w:p w:rsidR="00B1769B" w:rsidRDefault="00747AA9">
      <w:pPr>
        <w:pStyle w:val="Nincstrkz"/>
      </w:pPr>
      <w:r>
        <w:rPr>
          <w:rStyle w:val="Kiemels2"/>
          <w:rFonts w:ascii="Times New Roman" w:hAnsi="Times New Roman"/>
          <w:b w:val="0"/>
          <w:sz w:val="24"/>
          <w:szCs w:val="24"/>
        </w:rPr>
        <w:t>Szemészeti magánrendelés kéthetente két órában történik. Jelenleg Dr. Gondos Anikó a Szolnoki MÁV Kórházban szakrendelést tartó doktornő jár ki Martfűre, felszerelése korszerű, igényes, megfelel a mai kor követelményeinek. A szemészeti szakrendelés szerepe megnőtt, mivel a vállalkozások számára előírás a szemészeti szakvizsgálat, azoknál a dolgozóknál, ahol négy óránál többet dolgoznak számítógép előtt. A doktornő végzi az önkormányzati dolgozók szemészeti vizsgálatát is. A betegek részére a szemorvossal együtt, optikus is rendelkezésre áll.</w:t>
      </w:r>
    </w:p>
    <w:p w:rsidR="00B1769B" w:rsidRDefault="00B1769B">
      <w:pPr>
        <w:pStyle w:val="Nincstrkz"/>
        <w:rPr>
          <w:rFonts w:ascii="Times New Roman" w:hAnsi="Times New Roman"/>
          <w:sz w:val="24"/>
          <w:szCs w:val="24"/>
        </w:rPr>
      </w:pPr>
    </w:p>
    <w:p w:rsidR="00B1769B" w:rsidRDefault="00B1769B">
      <w:pPr>
        <w:pStyle w:val="Nincstrkz"/>
        <w:rPr>
          <w:rFonts w:ascii="Times New Roman" w:hAnsi="Times New Roman"/>
          <w:sz w:val="24"/>
          <w:szCs w:val="24"/>
        </w:rPr>
      </w:pPr>
    </w:p>
    <w:p w:rsidR="00B1769B" w:rsidRDefault="00B1769B">
      <w:pPr>
        <w:pStyle w:val="Nincstrkz"/>
        <w:rPr>
          <w:rFonts w:ascii="Times New Roman" w:hAnsi="Times New Roman"/>
          <w:sz w:val="24"/>
          <w:szCs w:val="24"/>
        </w:rPr>
      </w:pPr>
    </w:p>
    <w:p w:rsidR="00B1769B" w:rsidRDefault="00747AA9">
      <w:pPr>
        <w:pStyle w:val="Nincstrkz"/>
      </w:pPr>
      <w:r>
        <w:rPr>
          <w:rStyle w:val="Kiemels2"/>
          <w:rFonts w:ascii="Times New Roman" w:hAnsi="Times New Roman"/>
          <w:b w:val="0"/>
          <w:sz w:val="24"/>
          <w:szCs w:val="24"/>
        </w:rPr>
        <w:t>BŐRGYÓGYÁSZAT</w:t>
      </w:r>
    </w:p>
    <w:p w:rsidR="00B1769B" w:rsidRDefault="00B1769B">
      <w:pPr>
        <w:pStyle w:val="Nincstrkz"/>
        <w:rPr>
          <w:rFonts w:ascii="Times New Roman" w:hAnsi="Times New Roman"/>
          <w:sz w:val="24"/>
          <w:szCs w:val="24"/>
        </w:rPr>
      </w:pPr>
    </w:p>
    <w:p w:rsidR="00B1769B" w:rsidRDefault="00747AA9">
      <w:pPr>
        <w:pStyle w:val="Nincstrkz"/>
        <w:rPr>
          <w:rFonts w:ascii="Times New Roman" w:hAnsi="Times New Roman"/>
          <w:sz w:val="24"/>
          <w:szCs w:val="24"/>
        </w:rPr>
      </w:pPr>
      <w:r>
        <w:rPr>
          <w:rStyle w:val="Kiemels2"/>
          <w:rFonts w:ascii="Times New Roman" w:hAnsi="Times New Roman"/>
          <w:b w:val="0"/>
          <w:sz w:val="24"/>
          <w:szCs w:val="24"/>
        </w:rPr>
        <w:t xml:space="preserve">A szakrendelés 2012-ben bővült, az évek óta kijáró Dr. Vágó Mihály bőrgyógyász mellett </w:t>
      </w:r>
      <w:proofErr w:type="gramStart"/>
      <w:r>
        <w:rPr>
          <w:rStyle w:val="Kiemels2"/>
          <w:rFonts w:ascii="Times New Roman" w:hAnsi="Times New Roman"/>
          <w:b w:val="0"/>
          <w:sz w:val="24"/>
          <w:szCs w:val="24"/>
        </w:rPr>
        <w:t>két hetente</w:t>
      </w:r>
      <w:proofErr w:type="gramEnd"/>
      <w:r>
        <w:rPr>
          <w:rStyle w:val="Kiemels2"/>
          <w:rFonts w:ascii="Times New Roman" w:hAnsi="Times New Roman"/>
          <w:b w:val="0"/>
          <w:sz w:val="24"/>
          <w:szCs w:val="24"/>
        </w:rPr>
        <w:t xml:space="preserve"> jár ki a Hetényi Géza Bőrgyógyászatán dolgozó Dr. Kun Andrea doktornő. Rendelésen alkalmanként 7-8 fő jelenik meg. A doktornő onkológiával is foglalkozik, illetve kisebb bőrgyógyászati műtéteket is végez.</w:t>
      </w:r>
    </w:p>
    <w:p w:rsidR="00B1769B" w:rsidRDefault="00B1769B">
      <w:pPr>
        <w:pStyle w:val="Nincstrkz"/>
        <w:rPr>
          <w:rFonts w:ascii="Times New Roman" w:hAnsi="Times New Roman"/>
          <w:sz w:val="24"/>
          <w:szCs w:val="24"/>
        </w:rPr>
      </w:pPr>
    </w:p>
    <w:p w:rsidR="00B1769B" w:rsidRDefault="00B1769B">
      <w:pPr>
        <w:pStyle w:val="Nincstrkz"/>
        <w:rPr>
          <w:rFonts w:ascii="Times New Roman" w:hAnsi="Times New Roman"/>
          <w:sz w:val="24"/>
          <w:szCs w:val="24"/>
        </w:rPr>
      </w:pPr>
    </w:p>
    <w:p w:rsidR="00B1769B" w:rsidRDefault="00747AA9">
      <w:pPr>
        <w:pStyle w:val="Nincstrkz"/>
        <w:rPr>
          <w:rFonts w:ascii="Times New Roman" w:hAnsi="Times New Roman"/>
          <w:sz w:val="24"/>
          <w:szCs w:val="24"/>
        </w:rPr>
      </w:pPr>
      <w:r>
        <w:rPr>
          <w:rStyle w:val="Kiemels2"/>
          <w:rFonts w:ascii="Times New Roman" w:hAnsi="Times New Roman"/>
          <w:b w:val="0"/>
          <w:sz w:val="24"/>
          <w:szCs w:val="24"/>
        </w:rPr>
        <w:t>SEBÉSZET</w:t>
      </w:r>
    </w:p>
    <w:p w:rsidR="00B1769B" w:rsidRDefault="00B1769B">
      <w:pPr>
        <w:pStyle w:val="Nincstrkz"/>
        <w:rPr>
          <w:rFonts w:ascii="Times New Roman" w:hAnsi="Times New Roman"/>
          <w:sz w:val="24"/>
          <w:szCs w:val="24"/>
        </w:rPr>
      </w:pPr>
    </w:p>
    <w:p w:rsidR="00B1769B" w:rsidRDefault="00747AA9">
      <w:pPr>
        <w:pStyle w:val="Nincstrkz"/>
        <w:rPr>
          <w:rFonts w:ascii="Times New Roman" w:hAnsi="Times New Roman"/>
          <w:sz w:val="24"/>
          <w:szCs w:val="24"/>
        </w:rPr>
      </w:pPr>
      <w:r>
        <w:rPr>
          <w:rStyle w:val="Kiemels2"/>
          <w:rFonts w:ascii="Times New Roman" w:hAnsi="Times New Roman"/>
          <w:b w:val="0"/>
          <w:sz w:val="24"/>
          <w:szCs w:val="24"/>
        </w:rPr>
        <w:t xml:space="preserve">Dr. </w:t>
      </w:r>
      <w:proofErr w:type="spellStart"/>
      <w:r>
        <w:rPr>
          <w:rStyle w:val="Kiemels2"/>
          <w:rFonts w:ascii="Times New Roman" w:hAnsi="Times New Roman"/>
          <w:b w:val="0"/>
          <w:sz w:val="24"/>
          <w:szCs w:val="24"/>
        </w:rPr>
        <w:t>Tukora</w:t>
      </w:r>
      <w:proofErr w:type="spellEnd"/>
      <w:r>
        <w:rPr>
          <w:rStyle w:val="Kiemels2"/>
          <w:rFonts w:ascii="Times New Roman" w:hAnsi="Times New Roman"/>
          <w:b w:val="0"/>
          <w:sz w:val="24"/>
          <w:szCs w:val="24"/>
        </w:rPr>
        <w:t xml:space="preserve"> István sebész heti egy alkalommal rendel, kisebb sebészeti beavatkozásokat is elvégez magával hozott steril tálca felhasználásával. Átlagos betegszám 3-4 beteg hetente.</w:t>
      </w:r>
    </w:p>
    <w:p w:rsidR="00B1769B" w:rsidRDefault="00B1769B">
      <w:pPr>
        <w:pStyle w:val="Nincstrkz"/>
        <w:rPr>
          <w:rFonts w:ascii="Times New Roman" w:hAnsi="Times New Roman"/>
          <w:sz w:val="24"/>
          <w:szCs w:val="24"/>
        </w:rPr>
      </w:pPr>
    </w:p>
    <w:p w:rsidR="00B1769B" w:rsidRDefault="00B1769B">
      <w:pPr>
        <w:pStyle w:val="Nincstrkz"/>
        <w:rPr>
          <w:rFonts w:ascii="Times New Roman" w:hAnsi="Times New Roman"/>
          <w:sz w:val="24"/>
          <w:szCs w:val="24"/>
        </w:rPr>
      </w:pPr>
    </w:p>
    <w:p w:rsidR="00B1769B" w:rsidRDefault="00747AA9">
      <w:pPr>
        <w:pStyle w:val="Nincstrkz"/>
        <w:rPr>
          <w:rFonts w:ascii="Times New Roman" w:hAnsi="Times New Roman"/>
          <w:sz w:val="24"/>
          <w:szCs w:val="24"/>
        </w:rPr>
      </w:pPr>
      <w:r>
        <w:rPr>
          <w:rStyle w:val="Kiemels2"/>
          <w:rFonts w:ascii="Times New Roman" w:hAnsi="Times New Roman"/>
          <w:b w:val="0"/>
          <w:sz w:val="24"/>
          <w:szCs w:val="24"/>
        </w:rPr>
        <w:t>ULTRAHANG</w:t>
      </w:r>
    </w:p>
    <w:p w:rsidR="00B1769B" w:rsidRDefault="00B1769B">
      <w:pPr>
        <w:pStyle w:val="Nincstrkz"/>
        <w:rPr>
          <w:rFonts w:ascii="Times New Roman" w:hAnsi="Times New Roman"/>
          <w:sz w:val="24"/>
          <w:szCs w:val="24"/>
        </w:rPr>
      </w:pPr>
    </w:p>
    <w:p w:rsidR="00B1769B" w:rsidRDefault="00747AA9">
      <w:pPr>
        <w:pStyle w:val="Nincstrkz"/>
      </w:pPr>
      <w:r>
        <w:rPr>
          <w:rStyle w:val="Kiemels2"/>
          <w:rFonts w:ascii="Times New Roman" w:hAnsi="Times New Roman"/>
          <w:b w:val="0"/>
          <w:sz w:val="24"/>
          <w:szCs w:val="24"/>
        </w:rPr>
        <w:t xml:space="preserve">Havonta egy alkalommal történő rendelést Dr. Tőzsér Éva szakorvos hordozható ultrahang készülékkel végzi. Igen népszerű a szakrendelés igénybevétele. A rendelés igénybevétele előzetes bejelentkezés alapján történik. A szervezésben segítséget nyújt a Rákbetegek Országos Szövetségének a Jóreménység Klubja, így a vizsgálat díja is az átlagosnál jóval kevesebb. </w:t>
      </w:r>
    </w:p>
    <w:p w:rsidR="00B1769B" w:rsidRDefault="00B1769B">
      <w:pPr>
        <w:pStyle w:val="Nincstrkz"/>
        <w:rPr>
          <w:rFonts w:ascii="Times New Roman" w:hAnsi="Times New Roman"/>
          <w:sz w:val="24"/>
          <w:szCs w:val="24"/>
        </w:rPr>
      </w:pPr>
    </w:p>
    <w:p w:rsidR="00B1769B" w:rsidRDefault="00B1769B">
      <w:pPr>
        <w:pStyle w:val="Nincstrkz"/>
        <w:rPr>
          <w:rFonts w:ascii="Times New Roman" w:hAnsi="Times New Roman"/>
          <w:sz w:val="24"/>
          <w:szCs w:val="24"/>
        </w:rPr>
      </w:pPr>
    </w:p>
    <w:p w:rsidR="00B1769B" w:rsidRDefault="00B1769B">
      <w:pPr>
        <w:pStyle w:val="Nincstrkz"/>
        <w:rPr>
          <w:rFonts w:ascii="Times New Roman" w:hAnsi="Times New Roman"/>
          <w:sz w:val="24"/>
          <w:szCs w:val="24"/>
        </w:rPr>
      </w:pPr>
    </w:p>
    <w:p w:rsidR="00B1769B" w:rsidRDefault="00747AA9">
      <w:pPr>
        <w:pStyle w:val="Nincstrkz"/>
        <w:rPr>
          <w:rFonts w:ascii="Times New Roman" w:hAnsi="Times New Roman"/>
          <w:sz w:val="24"/>
          <w:szCs w:val="24"/>
        </w:rPr>
      </w:pPr>
      <w:r>
        <w:rPr>
          <w:rStyle w:val="Kiemels2"/>
          <w:rFonts w:ascii="Times New Roman" w:hAnsi="Times New Roman"/>
          <w:b w:val="0"/>
          <w:sz w:val="24"/>
          <w:szCs w:val="24"/>
        </w:rPr>
        <w:t>ORTOPEDIA</w:t>
      </w:r>
      <w:r>
        <w:rPr>
          <w:rStyle w:val="Kiemels2"/>
          <w:rFonts w:ascii="Times New Roman" w:hAnsi="Times New Roman"/>
          <w:b w:val="0"/>
          <w:sz w:val="24"/>
          <w:szCs w:val="24"/>
        </w:rPr>
        <w:tab/>
      </w:r>
    </w:p>
    <w:p w:rsidR="00B1769B" w:rsidRDefault="00B1769B">
      <w:pPr>
        <w:pStyle w:val="Nincstrkz"/>
        <w:rPr>
          <w:rFonts w:ascii="Times New Roman" w:hAnsi="Times New Roman"/>
          <w:sz w:val="24"/>
          <w:szCs w:val="24"/>
        </w:rPr>
      </w:pPr>
    </w:p>
    <w:p w:rsidR="00B1769B" w:rsidRDefault="00747AA9">
      <w:pPr>
        <w:pStyle w:val="Nincstrkz"/>
      </w:pPr>
      <w:r>
        <w:rPr>
          <w:rStyle w:val="Kiemels2"/>
          <w:rFonts w:ascii="Times New Roman" w:hAnsi="Times New Roman"/>
          <w:b w:val="0"/>
          <w:sz w:val="24"/>
          <w:szCs w:val="24"/>
        </w:rPr>
        <w:t xml:space="preserve">Időszakosan működő szakrendelés, előzetes bejelentkezés alapján működik. Az orvosi vizsgálat ingyenes, gyógycipő felírására is van lehetőség, mely nagy segítség a mozgásszervi </w:t>
      </w:r>
      <w:proofErr w:type="gramStart"/>
      <w:r>
        <w:rPr>
          <w:rStyle w:val="Kiemels2"/>
          <w:rFonts w:ascii="Times New Roman" w:hAnsi="Times New Roman"/>
          <w:b w:val="0"/>
          <w:sz w:val="24"/>
          <w:szCs w:val="24"/>
        </w:rPr>
        <w:t>betegségben  szenvedő</w:t>
      </w:r>
      <w:proofErr w:type="gramEnd"/>
      <w:r>
        <w:rPr>
          <w:rStyle w:val="Kiemels2"/>
          <w:rFonts w:ascii="Times New Roman" w:hAnsi="Times New Roman"/>
          <w:b w:val="0"/>
          <w:sz w:val="24"/>
          <w:szCs w:val="24"/>
        </w:rPr>
        <w:t xml:space="preserve"> betegek számára.</w:t>
      </w:r>
    </w:p>
    <w:p w:rsidR="00B1769B" w:rsidRDefault="00B1769B">
      <w:pPr>
        <w:pStyle w:val="Nincstrkz"/>
        <w:rPr>
          <w:rFonts w:ascii="Times New Roman" w:hAnsi="Times New Roman"/>
          <w:sz w:val="24"/>
          <w:szCs w:val="24"/>
        </w:rPr>
      </w:pPr>
    </w:p>
    <w:p w:rsidR="00B1769B" w:rsidRDefault="00B1769B">
      <w:pPr>
        <w:pStyle w:val="Nincstrkz"/>
        <w:rPr>
          <w:rFonts w:ascii="Times New Roman" w:hAnsi="Times New Roman"/>
          <w:sz w:val="24"/>
          <w:szCs w:val="24"/>
        </w:rPr>
      </w:pPr>
    </w:p>
    <w:p w:rsidR="00B1769B" w:rsidRDefault="00747AA9">
      <w:pPr>
        <w:pStyle w:val="Nincstrkz"/>
        <w:rPr>
          <w:rFonts w:ascii="Times New Roman" w:hAnsi="Times New Roman"/>
          <w:sz w:val="24"/>
          <w:szCs w:val="24"/>
        </w:rPr>
      </w:pPr>
      <w:r>
        <w:rPr>
          <w:rStyle w:val="Kiemels2"/>
          <w:rFonts w:ascii="Times New Roman" w:hAnsi="Times New Roman"/>
          <w:b w:val="0"/>
          <w:sz w:val="24"/>
          <w:szCs w:val="24"/>
        </w:rPr>
        <w:tab/>
      </w:r>
    </w:p>
    <w:p w:rsidR="00B1769B" w:rsidRDefault="00747AA9">
      <w:pPr>
        <w:pStyle w:val="Nincstrkz"/>
        <w:rPr>
          <w:rFonts w:ascii="Times New Roman" w:hAnsi="Times New Roman"/>
          <w:sz w:val="24"/>
          <w:szCs w:val="24"/>
        </w:rPr>
      </w:pPr>
      <w:r>
        <w:rPr>
          <w:rStyle w:val="Kiemels2"/>
          <w:rFonts w:ascii="Times New Roman" w:hAnsi="Times New Roman"/>
          <w:b w:val="0"/>
          <w:sz w:val="24"/>
          <w:szCs w:val="24"/>
        </w:rPr>
        <w:t>HALLÁSSZŰRÉS</w:t>
      </w:r>
    </w:p>
    <w:p w:rsidR="00B1769B" w:rsidRDefault="00B1769B">
      <w:pPr>
        <w:pStyle w:val="Nincstrkz"/>
        <w:rPr>
          <w:rFonts w:ascii="Times New Roman" w:hAnsi="Times New Roman"/>
          <w:sz w:val="24"/>
          <w:szCs w:val="24"/>
        </w:rPr>
      </w:pPr>
    </w:p>
    <w:p w:rsidR="00B1769B" w:rsidRDefault="00747AA9">
      <w:pPr>
        <w:pStyle w:val="Nincstrkz"/>
        <w:rPr>
          <w:rFonts w:ascii="Times New Roman" w:hAnsi="Times New Roman"/>
          <w:sz w:val="24"/>
          <w:szCs w:val="24"/>
        </w:rPr>
      </w:pPr>
      <w:r>
        <w:rPr>
          <w:rStyle w:val="Kiemels2"/>
          <w:rFonts w:ascii="Times New Roman" w:hAnsi="Times New Roman"/>
          <w:b w:val="0"/>
          <w:sz w:val="24"/>
          <w:szCs w:val="24"/>
        </w:rPr>
        <w:t>Havonta egy alkalommal a szolnoki VICTOFON szalon munkatársa jön Martfűre hallásszűrést végezni. A szűrővizsgálat ingyenes, egyre többen veszik igénybe, alkalmanként 6-8 fő.</w:t>
      </w:r>
    </w:p>
    <w:p w:rsidR="00B1769B" w:rsidRDefault="00B1769B">
      <w:pPr>
        <w:pStyle w:val="Nincstrkz"/>
        <w:rPr>
          <w:rFonts w:ascii="Times New Roman" w:hAnsi="Times New Roman"/>
          <w:sz w:val="24"/>
          <w:szCs w:val="24"/>
        </w:rPr>
      </w:pPr>
    </w:p>
    <w:p w:rsidR="00B1769B" w:rsidRDefault="00B1769B">
      <w:pPr>
        <w:pStyle w:val="Nincstrkz"/>
        <w:rPr>
          <w:rFonts w:ascii="Times New Roman" w:hAnsi="Times New Roman"/>
          <w:sz w:val="24"/>
          <w:szCs w:val="24"/>
        </w:rPr>
      </w:pPr>
    </w:p>
    <w:p w:rsidR="00B1769B" w:rsidRDefault="00B1769B">
      <w:pPr>
        <w:pStyle w:val="Nincstrkz"/>
        <w:rPr>
          <w:rFonts w:ascii="Times New Roman" w:hAnsi="Times New Roman"/>
          <w:sz w:val="24"/>
          <w:szCs w:val="24"/>
        </w:rPr>
      </w:pPr>
    </w:p>
    <w:p w:rsidR="00B1769B" w:rsidRDefault="00747AA9">
      <w:pPr>
        <w:pStyle w:val="Nincstrkz"/>
        <w:rPr>
          <w:rFonts w:ascii="Times New Roman" w:hAnsi="Times New Roman"/>
          <w:sz w:val="24"/>
          <w:szCs w:val="24"/>
        </w:rPr>
      </w:pPr>
      <w:r>
        <w:rPr>
          <w:rStyle w:val="Kiemels2"/>
          <w:rFonts w:ascii="Times New Roman" w:hAnsi="Times New Roman"/>
          <w:b w:val="0"/>
          <w:sz w:val="24"/>
          <w:szCs w:val="24"/>
        </w:rPr>
        <w:t>REUMATOLÓGIA</w:t>
      </w:r>
    </w:p>
    <w:p w:rsidR="00B1769B" w:rsidRDefault="00B1769B">
      <w:pPr>
        <w:pStyle w:val="Nincstrkz"/>
        <w:rPr>
          <w:rFonts w:ascii="Times New Roman" w:hAnsi="Times New Roman"/>
          <w:sz w:val="24"/>
          <w:szCs w:val="24"/>
        </w:rPr>
      </w:pPr>
    </w:p>
    <w:p w:rsidR="00B1769B" w:rsidRDefault="00E25298">
      <w:pPr>
        <w:pStyle w:val="Nincstrkz"/>
      </w:pPr>
      <w:r>
        <w:rPr>
          <w:rStyle w:val="Kiemels2"/>
          <w:rFonts w:ascii="Times New Roman" w:hAnsi="Times New Roman"/>
          <w:b w:val="0"/>
          <w:sz w:val="24"/>
          <w:szCs w:val="24"/>
        </w:rPr>
        <w:t>Tízedik</w:t>
      </w:r>
      <w:r w:rsidR="00747AA9">
        <w:rPr>
          <w:rStyle w:val="Kiemels2"/>
          <w:rFonts w:ascii="Times New Roman" w:hAnsi="Times New Roman"/>
          <w:b w:val="0"/>
          <w:sz w:val="24"/>
          <w:szCs w:val="24"/>
        </w:rPr>
        <w:t xml:space="preserve"> éve működő, a martfűi lakosság számára OEP finanszírozott szakrendelés, mely előjegyzés alapján történik. A MÁV Kórházzal kötött megállapodás alapján heti két órában, a fizikoterápiás szakasszisztens közreműködésével. A szakrendelést Dr. Kovács Imre reumatológus szakorvos látja el. Ez a szakrendelés azért is nagyon fontos, mert a háziorvosoktól megvonták a fizikoterápiás kezelések felírását, illetve a csontritkulás diagnózisának felállításához szükséges DEXA vizsgálatra történő beutalást. A szakrendelésen megjelent betegek száma 14-15 fő, az előjegyzési idő egy-két hét. Feladata kibővült, mivel a szállodában beindult a reumatológusi beutalóval rendelkezők balneoterápiás és fizioterápiás kezelése, mely ez évtől kezdve OEP támogatott ellátás.</w:t>
      </w:r>
    </w:p>
    <w:p w:rsidR="00B1769B" w:rsidRDefault="00B1769B">
      <w:pPr>
        <w:pStyle w:val="Nincstrkz"/>
        <w:rPr>
          <w:rFonts w:ascii="Times New Roman" w:hAnsi="Times New Roman"/>
          <w:sz w:val="24"/>
          <w:szCs w:val="24"/>
        </w:rPr>
      </w:pPr>
    </w:p>
    <w:p w:rsidR="00B1769B" w:rsidRDefault="00B1769B">
      <w:pPr>
        <w:pStyle w:val="Nincstrkz"/>
        <w:rPr>
          <w:rFonts w:ascii="Times New Roman" w:hAnsi="Times New Roman"/>
          <w:sz w:val="24"/>
          <w:szCs w:val="24"/>
        </w:rPr>
      </w:pPr>
    </w:p>
    <w:p w:rsidR="00B1769B" w:rsidRDefault="00747AA9">
      <w:pPr>
        <w:pStyle w:val="Nincstrkz"/>
      </w:pPr>
      <w:r>
        <w:rPr>
          <w:rStyle w:val="Kiemels2"/>
          <w:rFonts w:ascii="Times New Roman" w:hAnsi="Times New Roman"/>
          <w:b w:val="0"/>
          <w:sz w:val="24"/>
          <w:szCs w:val="24"/>
        </w:rPr>
        <w:t>FIZIKÓTERÁPIA</w:t>
      </w:r>
    </w:p>
    <w:p w:rsidR="00B1769B" w:rsidRDefault="00B1769B">
      <w:pPr>
        <w:pStyle w:val="Nincstrkz"/>
        <w:rPr>
          <w:rFonts w:ascii="Times New Roman" w:hAnsi="Times New Roman"/>
          <w:sz w:val="24"/>
          <w:szCs w:val="24"/>
        </w:rPr>
      </w:pPr>
    </w:p>
    <w:p w:rsidR="00B1769B" w:rsidRDefault="00747AA9">
      <w:pPr>
        <w:pStyle w:val="Nincstrkz"/>
      </w:pPr>
      <w:r>
        <w:rPr>
          <w:rStyle w:val="Kiemels2"/>
          <w:rFonts w:ascii="Times New Roman" w:hAnsi="Times New Roman"/>
          <w:b w:val="0"/>
          <w:sz w:val="24"/>
          <w:szCs w:val="24"/>
        </w:rPr>
        <w:t>Az egészségügyi központban, átadása óta működik a fizikoterápiás kezelő, melyet az önkormányzat tartott fenn. A MÁV Kórházzal kötött megállapodása alapján a kórház kihelyezett reumatológiai egységeként látta el a martfűi mozgásszervi betegségben szenvedőket, reumatológus szakorvost is biztosítva heti két órában. A MÁV Kórház ezt a szolgáltatást 2012-ben fel akarta mondani, a saját bizonytalan helyzete miatt. Végül több egyeztetést követően, 2012. június 1-től ezt a feladatot a MÁV kórház alvállalkozójaként a Mobil Fizikoterápia Kft. vette át, személy szerint Fülöp Anikó fizikoterápiás szakasszisztens. A martfűi lakosság ilyen irányú ellátása ezzel továbbra is biztosítottá vált. Ezt változást a város önkormányzatának hathatós támogatásával sikerült létrehozni, a helyiséget és annak rezsiköltségét továbbra is ingyenesen biztosítva az ellátás részére. A betegszám évről-évre dinamikusan növekszik a lakosság korosodásával, illetve a mozgásszervi betegségek szaporodásával. Martfűről sokan veszik igénybe a balneoterápiával egybekötött kezeléseket Cserkeszőlőn, de ez évtől kezdve erre már Marfűn is lehetőség van.</w:t>
      </w:r>
    </w:p>
    <w:p w:rsidR="00B1769B" w:rsidRDefault="00B1769B">
      <w:pPr>
        <w:pStyle w:val="Nincstrkz"/>
        <w:rPr>
          <w:rFonts w:ascii="Times New Roman" w:hAnsi="Times New Roman"/>
          <w:sz w:val="24"/>
          <w:szCs w:val="24"/>
        </w:rPr>
      </w:pPr>
    </w:p>
    <w:p w:rsidR="00B1769B" w:rsidRDefault="00B1769B">
      <w:pPr>
        <w:pStyle w:val="Nincstrkz"/>
        <w:rPr>
          <w:rFonts w:ascii="Times New Roman" w:hAnsi="Times New Roman"/>
          <w:sz w:val="24"/>
          <w:szCs w:val="24"/>
        </w:rPr>
      </w:pPr>
    </w:p>
    <w:p w:rsidR="00B1769B" w:rsidRDefault="00747AA9">
      <w:pPr>
        <w:pStyle w:val="Nincstrkz"/>
      </w:pPr>
      <w:r>
        <w:rPr>
          <w:rStyle w:val="Kiemels2"/>
          <w:rFonts w:ascii="Times New Roman" w:hAnsi="Times New Roman"/>
          <w:b w:val="0"/>
          <w:sz w:val="24"/>
          <w:szCs w:val="24"/>
        </w:rPr>
        <w:t>Fizikoterápiás kezelések száma</w:t>
      </w:r>
      <w:proofErr w:type="gramStart"/>
      <w:r>
        <w:rPr>
          <w:rStyle w:val="Kiemels2"/>
          <w:rFonts w:ascii="Times New Roman" w:hAnsi="Times New Roman"/>
          <w:b w:val="0"/>
          <w:sz w:val="24"/>
          <w:szCs w:val="24"/>
        </w:rPr>
        <w:t xml:space="preserve">:             </w:t>
      </w:r>
      <w:r>
        <w:rPr>
          <w:rStyle w:val="Kiemels2"/>
          <w:rFonts w:ascii="Times New Roman" w:hAnsi="Times New Roman"/>
          <w:b w:val="0"/>
          <w:sz w:val="24"/>
          <w:szCs w:val="24"/>
        </w:rPr>
        <w:tab/>
        <w:t>2012-ben</w:t>
      </w:r>
      <w:proofErr w:type="gramEnd"/>
      <w:r>
        <w:rPr>
          <w:rStyle w:val="Kiemels2"/>
          <w:rFonts w:ascii="Times New Roman" w:hAnsi="Times New Roman"/>
          <w:b w:val="0"/>
          <w:sz w:val="24"/>
          <w:szCs w:val="24"/>
        </w:rPr>
        <w:t xml:space="preserve"> 5326 főnél 29530 kezelés</w:t>
      </w:r>
    </w:p>
    <w:p w:rsidR="00B1769B" w:rsidRDefault="00747AA9">
      <w:pPr>
        <w:pStyle w:val="Nincstrkz"/>
      </w:pPr>
      <w:r>
        <w:rPr>
          <w:rStyle w:val="Kiemels2"/>
          <w:rFonts w:ascii="Times New Roman" w:hAnsi="Times New Roman"/>
          <w:b w:val="0"/>
          <w:sz w:val="24"/>
          <w:szCs w:val="24"/>
        </w:rPr>
        <w:tab/>
      </w:r>
      <w:r>
        <w:rPr>
          <w:rStyle w:val="Kiemels2"/>
          <w:rFonts w:ascii="Times New Roman" w:hAnsi="Times New Roman"/>
          <w:b w:val="0"/>
          <w:sz w:val="24"/>
          <w:szCs w:val="24"/>
        </w:rPr>
        <w:tab/>
      </w:r>
      <w:r>
        <w:rPr>
          <w:rStyle w:val="Kiemels2"/>
          <w:rFonts w:ascii="Times New Roman" w:hAnsi="Times New Roman"/>
          <w:b w:val="0"/>
          <w:sz w:val="24"/>
          <w:szCs w:val="24"/>
        </w:rPr>
        <w:tab/>
      </w:r>
      <w:r>
        <w:rPr>
          <w:rStyle w:val="Kiemels2"/>
          <w:rFonts w:ascii="Times New Roman" w:hAnsi="Times New Roman"/>
          <w:b w:val="0"/>
          <w:sz w:val="24"/>
          <w:szCs w:val="24"/>
        </w:rPr>
        <w:tab/>
        <w:t xml:space="preserve">     </w:t>
      </w:r>
      <w:r>
        <w:rPr>
          <w:rStyle w:val="Kiemels2"/>
          <w:rFonts w:ascii="Times New Roman" w:hAnsi="Times New Roman"/>
          <w:b w:val="0"/>
          <w:sz w:val="24"/>
          <w:szCs w:val="24"/>
        </w:rPr>
        <w:tab/>
      </w:r>
      <w:r>
        <w:rPr>
          <w:rStyle w:val="Kiemels2"/>
          <w:rFonts w:ascii="Times New Roman" w:hAnsi="Times New Roman"/>
          <w:b w:val="0"/>
          <w:sz w:val="24"/>
          <w:szCs w:val="24"/>
        </w:rPr>
        <w:tab/>
        <w:t>2013-ban 4855 főnél 31285 kezelés</w:t>
      </w:r>
    </w:p>
    <w:p w:rsidR="00B1769B" w:rsidRDefault="00747AA9">
      <w:pPr>
        <w:pStyle w:val="Nincstrkz"/>
      </w:pPr>
      <w:r>
        <w:rPr>
          <w:rStyle w:val="Kiemels2"/>
          <w:rFonts w:ascii="Times New Roman" w:hAnsi="Times New Roman"/>
          <w:b w:val="0"/>
          <w:sz w:val="24"/>
          <w:szCs w:val="24"/>
        </w:rPr>
        <w:tab/>
      </w:r>
      <w:r>
        <w:rPr>
          <w:rStyle w:val="Kiemels2"/>
          <w:rFonts w:ascii="Times New Roman" w:hAnsi="Times New Roman"/>
          <w:b w:val="0"/>
          <w:sz w:val="24"/>
          <w:szCs w:val="24"/>
        </w:rPr>
        <w:tab/>
      </w:r>
      <w:r>
        <w:rPr>
          <w:rStyle w:val="Kiemels2"/>
          <w:rFonts w:ascii="Times New Roman" w:hAnsi="Times New Roman"/>
          <w:b w:val="0"/>
          <w:sz w:val="24"/>
          <w:szCs w:val="24"/>
        </w:rPr>
        <w:tab/>
      </w:r>
      <w:r>
        <w:rPr>
          <w:rStyle w:val="Kiemels2"/>
          <w:rFonts w:ascii="Times New Roman" w:hAnsi="Times New Roman"/>
          <w:b w:val="0"/>
          <w:sz w:val="24"/>
          <w:szCs w:val="24"/>
        </w:rPr>
        <w:tab/>
      </w:r>
      <w:r>
        <w:rPr>
          <w:rStyle w:val="Kiemels2"/>
          <w:rFonts w:ascii="Times New Roman" w:hAnsi="Times New Roman"/>
          <w:b w:val="0"/>
          <w:sz w:val="24"/>
          <w:szCs w:val="24"/>
        </w:rPr>
        <w:tab/>
      </w:r>
      <w:r>
        <w:rPr>
          <w:rStyle w:val="Kiemels2"/>
          <w:rFonts w:ascii="Times New Roman" w:hAnsi="Times New Roman"/>
          <w:b w:val="0"/>
          <w:sz w:val="24"/>
          <w:szCs w:val="24"/>
        </w:rPr>
        <w:tab/>
        <w:t>2014-ban 4808 főnél 49218 kezelés</w:t>
      </w:r>
    </w:p>
    <w:p w:rsidR="00B1769B" w:rsidRDefault="00B1769B">
      <w:pPr>
        <w:pStyle w:val="Nincstrkz"/>
        <w:rPr>
          <w:rFonts w:ascii="Times New Roman" w:hAnsi="Times New Roman"/>
          <w:sz w:val="24"/>
          <w:szCs w:val="24"/>
        </w:rPr>
      </w:pPr>
    </w:p>
    <w:p w:rsidR="00B1769B" w:rsidRDefault="00747AA9">
      <w:pPr>
        <w:pStyle w:val="Nincstrkz"/>
        <w:rPr>
          <w:rFonts w:ascii="Times New Roman" w:hAnsi="Times New Roman"/>
          <w:sz w:val="24"/>
          <w:szCs w:val="24"/>
        </w:rPr>
      </w:pPr>
      <w:r>
        <w:rPr>
          <w:rStyle w:val="Kiemels2"/>
          <w:rFonts w:ascii="Times New Roman" w:hAnsi="Times New Roman"/>
          <w:b w:val="0"/>
          <w:sz w:val="24"/>
          <w:szCs w:val="24"/>
        </w:rPr>
        <w:t>Reumatológia szakrendelésen megjelentek száma:</w:t>
      </w:r>
      <w:r>
        <w:rPr>
          <w:rStyle w:val="Kiemels2"/>
          <w:rFonts w:ascii="Times New Roman" w:hAnsi="Times New Roman"/>
          <w:b w:val="0"/>
          <w:sz w:val="24"/>
          <w:szCs w:val="24"/>
        </w:rPr>
        <w:tab/>
      </w:r>
      <w:r>
        <w:rPr>
          <w:rStyle w:val="Kiemels2"/>
          <w:rFonts w:ascii="Times New Roman" w:hAnsi="Times New Roman"/>
          <w:b w:val="0"/>
          <w:sz w:val="24"/>
          <w:szCs w:val="24"/>
        </w:rPr>
        <w:tab/>
        <w:t>2012-ben 802 fő</w:t>
      </w:r>
    </w:p>
    <w:p w:rsidR="00B1769B" w:rsidRDefault="00747AA9">
      <w:pPr>
        <w:pStyle w:val="Nincstrkz"/>
        <w:rPr>
          <w:rFonts w:ascii="Times New Roman" w:hAnsi="Times New Roman"/>
          <w:sz w:val="24"/>
          <w:szCs w:val="24"/>
        </w:rPr>
      </w:pPr>
      <w:r>
        <w:rPr>
          <w:rStyle w:val="Kiemels2"/>
          <w:rFonts w:ascii="Times New Roman" w:hAnsi="Times New Roman"/>
          <w:b w:val="0"/>
          <w:sz w:val="24"/>
          <w:szCs w:val="24"/>
        </w:rPr>
        <w:tab/>
      </w:r>
      <w:r>
        <w:rPr>
          <w:rStyle w:val="Kiemels2"/>
          <w:rFonts w:ascii="Times New Roman" w:hAnsi="Times New Roman"/>
          <w:b w:val="0"/>
          <w:sz w:val="24"/>
          <w:szCs w:val="24"/>
        </w:rPr>
        <w:tab/>
      </w:r>
      <w:r>
        <w:rPr>
          <w:rStyle w:val="Kiemels2"/>
          <w:rFonts w:ascii="Times New Roman" w:hAnsi="Times New Roman"/>
          <w:b w:val="0"/>
          <w:sz w:val="24"/>
          <w:szCs w:val="24"/>
        </w:rPr>
        <w:tab/>
      </w:r>
      <w:r>
        <w:rPr>
          <w:rStyle w:val="Kiemels2"/>
          <w:rFonts w:ascii="Times New Roman" w:hAnsi="Times New Roman"/>
          <w:b w:val="0"/>
          <w:sz w:val="24"/>
          <w:szCs w:val="24"/>
        </w:rPr>
        <w:tab/>
      </w:r>
      <w:r>
        <w:rPr>
          <w:rStyle w:val="Kiemels2"/>
          <w:rFonts w:ascii="Times New Roman" w:hAnsi="Times New Roman"/>
          <w:b w:val="0"/>
          <w:sz w:val="24"/>
          <w:szCs w:val="24"/>
        </w:rPr>
        <w:tab/>
      </w:r>
      <w:r>
        <w:rPr>
          <w:rStyle w:val="Kiemels2"/>
          <w:rFonts w:ascii="Times New Roman" w:hAnsi="Times New Roman"/>
          <w:b w:val="0"/>
          <w:sz w:val="24"/>
          <w:szCs w:val="24"/>
        </w:rPr>
        <w:tab/>
      </w:r>
      <w:r>
        <w:rPr>
          <w:rStyle w:val="Kiemels2"/>
          <w:rFonts w:ascii="Times New Roman" w:hAnsi="Times New Roman"/>
          <w:b w:val="0"/>
          <w:sz w:val="24"/>
          <w:szCs w:val="24"/>
        </w:rPr>
        <w:tab/>
      </w:r>
      <w:r>
        <w:rPr>
          <w:rStyle w:val="Kiemels2"/>
          <w:rFonts w:ascii="Times New Roman" w:hAnsi="Times New Roman"/>
          <w:b w:val="0"/>
          <w:sz w:val="24"/>
          <w:szCs w:val="24"/>
        </w:rPr>
        <w:tab/>
        <w:t>2013-ben 733 fő</w:t>
      </w:r>
      <w:r>
        <w:rPr>
          <w:rStyle w:val="Kiemels2"/>
          <w:rFonts w:ascii="Times New Roman" w:hAnsi="Times New Roman"/>
          <w:b w:val="0"/>
          <w:sz w:val="24"/>
          <w:szCs w:val="24"/>
        </w:rPr>
        <w:tab/>
      </w:r>
    </w:p>
    <w:p w:rsidR="00B1769B" w:rsidRDefault="00747AA9">
      <w:pPr>
        <w:pStyle w:val="Nincstrkz"/>
        <w:rPr>
          <w:rFonts w:ascii="Times New Roman" w:hAnsi="Times New Roman"/>
          <w:sz w:val="24"/>
          <w:szCs w:val="24"/>
        </w:rPr>
      </w:pPr>
      <w:r>
        <w:rPr>
          <w:rStyle w:val="Kiemels2"/>
          <w:rFonts w:ascii="Times New Roman" w:hAnsi="Times New Roman"/>
          <w:b w:val="0"/>
          <w:sz w:val="24"/>
          <w:szCs w:val="24"/>
        </w:rPr>
        <w:tab/>
      </w:r>
      <w:r>
        <w:rPr>
          <w:rStyle w:val="Kiemels2"/>
          <w:rFonts w:ascii="Times New Roman" w:hAnsi="Times New Roman"/>
          <w:b w:val="0"/>
          <w:sz w:val="24"/>
          <w:szCs w:val="24"/>
        </w:rPr>
        <w:tab/>
      </w:r>
      <w:r>
        <w:rPr>
          <w:rStyle w:val="Kiemels2"/>
          <w:rFonts w:ascii="Times New Roman" w:hAnsi="Times New Roman"/>
          <w:b w:val="0"/>
          <w:sz w:val="24"/>
          <w:szCs w:val="24"/>
        </w:rPr>
        <w:tab/>
      </w:r>
      <w:r>
        <w:rPr>
          <w:rStyle w:val="Kiemels2"/>
          <w:rFonts w:ascii="Times New Roman" w:hAnsi="Times New Roman"/>
          <w:b w:val="0"/>
          <w:sz w:val="24"/>
          <w:szCs w:val="24"/>
        </w:rPr>
        <w:tab/>
      </w:r>
      <w:r>
        <w:rPr>
          <w:rStyle w:val="Kiemels2"/>
          <w:rFonts w:ascii="Times New Roman" w:hAnsi="Times New Roman"/>
          <w:b w:val="0"/>
          <w:sz w:val="24"/>
          <w:szCs w:val="24"/>
        </w:rPr>
        <w:tab/>
      </w:r>
      <w:r>
        <w:rPr>
          <w:rStyle w:val="Kiemels2"/>
          <w:rFonts w:ascii="Times New Roman" w:hAnsi="Times New Roman"/>
          <w:b w:val="0"/>
          <w:sz w:val="24"/>
          <w:szCs w:val="24"/>
        </w:rPr>
        <w:tab/>
      </w:r>
      <w:r>
        <w:rPr>
          <w:rStyle w:val="Kiemels2"/>
          <w:rFonts w:ascii="Times New Roman" w:hAnsi="Times New Roman"/>
          <w:b w:val="0"/>
          <w:sz w:val="24"/>
          <w:szCs w:val="24"/>
        </w:rPr>
        <w:tab/>
      </w:r>
      <w:r>
        <w:rPr>
          <w:rStyle w:val="Kiemels2"/>
          <w:rFonts w:ascii="Times New Roman" w:hAnsi="Times New Roman"/>
          <w:b w:val="0"/>
          <w:sz w:val="24"/>
          <w:szCs w:val="24"/>
        </w:rPr>
        <w:tab/>
        <w:t>2014-ben 776 fő</w:t>
      </w:r>
    </w:p>
    <w:p w:rsidR="00B1769B" w:rsidRDefault="00B1769B">
      <w:pPr>
        <w:pStyle w:val="Nincstrkz"/>
        <w:rPr>
          <w:rFonts w:ascii="Times New Roman" w:hAnsi="Times New Roman"/>
          <w:sz w:val="24"/>
          <w:szCs w:val="24"/>
        </w:rPr>
      </w:pPr>
    </w:p>
    <w:p w:rsidR="00B1769B" w:rsidRDefault="00747AA9">
      <w:pPr>
        <w:pStyle w:val="Nincstrkz"/>
      </w:pPr>
      <w:r>
        <w:rPr>
          <w:rStyle w:val="Kiemels2"/>
          <w:rFonts w:ascii="Times New Roman" w:hAnsi="Times New Roman"/>
          <w:b w:val="0"/>
          <w:sz w:val="24"/>
          <w:szCs w:val="24"/>
        </w:rPr>
        <w:t xml:space="preserve">A változást követően a géppark fejlesztése megújítása folyamatosan történik, a hatékony ellátás érdekében. A Mobil Fizikoterápia Kft. tevékenységét szerette volna bővíteni gyógytorna és </w:t>
      </w:r>
      <w:proofErr w:type="gramStart"/>
      <w:r>
        <w:rPr>
          <w:rStyle w:val="Kiemels2"/>
          <w:rFonts w:ascii="Times New Roman" w:hAnsi="Times New Roman"/>
          <w:b w:val="0"/>
          <w:sz w:val="24"/>
          <w:szCs w:val="24"/>
        </w:rPr>
        <w:t>gyógy-masszázs irányában</w:t>
      </w:r>
      <w:proofErr w:type="gramEnd"/>
      <w:r>
        <w:rPr>
          <w:rStyle w:val="Kiemels2"/>
          <w:rFonts w:ascii="Times New Roman" w:hAnsi="Times New Roman"/>
          <w:b w:val="0"/>
          <w:sz w:val="24"/>
          <w:szCs w:val="24"/>
        </w:rPr>
        <w:t>, TB finanszírozás keretein belül, amit a növekvő betegforgalom, és a kórházból érkező javaslatok száma indokolttá tett. Jelentős előrelépés, hogy ez év augusztusától sikerült a vállalkozásnak bővítenie ellátási palettáját, és a felújított egészségügyi intézményben helyet kaphatott a gyógytorna szolgáltatás, mely úgy a rászorult gyermek, mint a felnőtt lakosság számára rég várt ellátás.</w:t>
      </w:r>
    </w:p>
    <w:p w:rsidR="00B1769B" w:rsidRDefault="00B1769B">
      <w:pPr>
        <w:pStyle w:val="Nincstrkz"/>
        <w:rPr>
          <w:rFonts w:ascii="Times New Roman" w:hAnsi="Times New Roman"/>
          <w:sz w:val="24"/>
          <w:szCs w:val="24"/>
        </w:rPr>
      </w:pPr>
    </w:p>
    <w:p w:rsidR="00B1769B" w:rsidRDefault="00747AA9">
      <w:pPr>
        <w:pStyle w:val="Nincstrkz"/>
        <w:rPr>
          <w:rFonts w:ascii="Times New Roman" w:hAnsi="Times New Roman"/>
          <w:sz w:val="24"/>
          <w:szCs w:val="24"/>
        </w:rPr>
      </w:pPr>
      <w:r>
        <w:rPr>
          <w:rStyle w:val="Kiemels2"/>
          <w:rFonts w:ascii="Times New Roman" w:hAnsi="Times New Roman"/>
          <w:b w:val="0"/>
          <w:sz w:val="24"/>
          <w:szCs w:val="24"/>
        </w:rPr>
        <w:t>2014-ben a gyógytornát 1746 fő vette igénybe</w:t>
      </w:r>
    </w:p>
    <w:p w:rsidR="00B1769B" w:rsidRDefault="00747AA9">
      <w:pPr>
        <w:pStyle w:val="Nincstrkz"/>
        <w:rPr>
          <w:rFonts w:ascii="Times New Roman" w:hAnsi="Times New Roman"/>
          <w:sz w:val="24"/>
          <w:szCs w:val="24"/>
        </w:rPr>
      </w:pPr>
      <w:r>
        <w:rPr>
          <w:rStyle w:val="Kiemels2"/>
          <w:rFonts w:ascii="Times New Roman" w:hAnsi="Times New Roman"/>
          <w:b w:val="0"/>
          <w:sz w:val="24"/>
          <w:szCs w:val="24"/>
        </w:rPr>
        <w:tab/>
      </w:r>
      <w:r>
        <w:rPr>
          <w:rStyle w:val="Kiemels2"/>
          <w:rFonts w:ascii="Times New Roman" w:hAnsi="Times New Roman"/>
          <w:b w:val="0"/>
          <w:sz w:val="24"/>
          <w:szCs w:val="24"/>
        </w:rPr>
        <w:tab/>
      </w:r>
      <w:r>
        <w:rPr>
          <w:rStyle w:val="Kiemels2"/>
          <w:rFonts w:ascii="Times New Roman" w:hAnsi="Times New Roman"/>
          <w:b w:val="0"/>
          <w:sz w:val="24"/>
          <w:szCs w:val="24"/>
        </w:rPr>
        <w:tab/>
      </w:r>
      <w:r>
        <w:rPr>
          <w:rStyle w:val="Kiemels2"/>
          <w:rFonts w:ascii="Times New Roman" w:hAnsi="Times New Roman"/>
          <w:b w:val="0"/>
          <w:sz w:val="24"/>
          <w:szCs w:val="24"/>
        </w:rPr>
        <w:tab/>
      </w:r>
    </w:p>
    <w:p w:rsidR="00B1769B" w:rsidRDefault="00747AA9">
      <w:pPr>
        <w:pStyle w:val="Nincstrkz"/>
      </w:pPr>
      <w:r>
        <w:rPr>
          <w:rFonts w:ascii="Times New Roman" w:hAnsi="Times New Roman"/>
          <w:bCs/>
          <w:sz w:val="24"/>
          <w:szCs w:val="24"/>
        </w:rPr>
        <w:t xml:space="preserve">A rászoruló betegek gyakran házi-betegápolás kapcsán kapják meg gyógytorna, illetve fizikoterápiás kezeléseiket otthonukban. Ezt egy társadalombiztosítással külön szerződés alatt álló cég biztosítja és kórházi javaslat alapján működik. Sajnos hosszú várakozási idővel lehet igénybe venni, pedig egy-egy ortopédiai vagy idegsebészeti műtét után azonnal szükség lenne rá, de a cégnek nincs elég kapacitása a szolgáltatást azonnal biztosítani. Segítséget jelent az egészségházban működő gyógytorna, mert a lift használatával, </w:t>
      </w:r>
      <w:proofErr w:type="gramStart"/>
      <w:r>
        <w:rPr>
          <w:rFonts w:ascii="Times New Roman" w:hAnsi="Times New Roman"/>
          <w:bCs/>
          <w:sz w:val="24"/>
          <w:szCs w:val="24"/>
        </w:rPr>
        <w:t>a</w:t>
      </w:r>
      <w:proofErr w:type="gramEnd"/>
      <w:r>
        <w:rPr>
          <w:rFonts w:ascii="Times New Roman" w:hAnsi="Times New Roman"/>
          <w:bCs/>
          <w:sz w:val="24"/>
          <w:szCs w:val="24"/>
        </w:rPr>
        <w:t xml:space="preserve"> ortopédiai műtétek után, illetve törések után a betegek igénybe tudják venni a szolgáltatást.</w:t>
      </w:r>
    </w:p>
    <w:p w:rsidR="00B1769B" w:rsidRDefault="00B1769B">
      <w:pPr>
        <w:pStyle w:val="Nincstrkz"/>
        <w:rPr>
          <w:rFonts w:ascii="Times New Roman" w:hAnsi="Times New Roman"/>
          <w:sz w:val="24"/>
          <w:szCs w:val="24"/>
        </w:rPr>
      </w:pPr>
    </w:p>
    <w:p w:rsidR="00B1769B" w:rsidRDefault="00B1769B">
      <w:pPr>
        <w:pStyle w:val="Nincstrkz"/>
        <w:rPr>
          <w:rFonts w:ascii="Times New Roman" w:hAnsi="Times New Roman"/>
          <w:sz w:val="24"/>
          <w:szCs w:val="24"/>
        </w:rPr>
      </w:pPr>
    </w:p>
    <w:p w:rsidR="00877A9A" w:rsidRDefault="00877A9A">
      <w:pPr>
        <w:pStyle w:val="Nincstrkz"/>
        <w:rPr>
          <w:rFonts w:ascii="Times New Roman" w:hAnsi="Times New Roman"/>
          <w:sz w:val="24"/>
          <w:szCs w:val="24"/>
        </w:rPr>
      </w:pPr>
    </w:p>
    <w:p w:rsidR="00877A9A" w:rsidRDefault="00877A9A">
      <w:pPr>
        <w:pStyle w:val="Nincstrkz"/>
        <w:rPr>
          <w:rFonts w:ascii="Times New Roman" w:hAnsi="Times New Roman"/>
          <w:sz w:val="24"/>
          <w:szCs w:val="24"/>
        </w:rPr>
      </w:pPr>
    </w:p>
    <w:p w:rsidR="00B1769B" w:rsidRDefault="00747AA9">
      <w:pPr>
        <w:pStyle w:val="Nincstrkz"/>
        <w:rPr>
          <w:rFonts w:ascii="Times New Roman" w:hAnsi="Times New Roman"/>
          <w:sz w:val="24"/>
          <w:szCs w:val="24"/>
        </w:rPr>
      </w:pPr>
      <w:r>
        <w:rPr>
          <w:rStyle w:val="Kiemels2"/>
          <w:rFonts w:ascii="Times New Roman" w:hAnsi="Times New Roman"/>
          <w:b w:val="0"/>
          <w:sz w:val="24"/>
          <w:szCs w:val="24"/>
        </w:rPr>
        <w:t>LABORATÓRIUM</w:t>
      </w:r>
    </w:p>
    <w:p w:rsidR="00B1769B" w:rsidRDefault="00B1769B">
      <w:pPr>
        <w:pStyle w:val="Nincstrkz"/>
        <w:rPr>
          <w:rFonts w:ascii="Times New Roman" w:hAnsi="Times New Roman"/>
          <w:sz w:val="24"/>
          <w:szCs w:val="24"/>
        </w:rPr>
      </w:pPr>
    </w:p>
    <w:p w:rsidR="00B1769B" w:rsidRDefault="00747AA9">
      <w:pPr>
        <w:pStyle w:val="Nincstrkz"/>
      </w:pPr>
      <w:r>
        <w:rPr>
          <w:rStyle w:val="Kiemels2"/>
          <w:rFonts w:ascii="Times New Roman" w:hAnsi="Times New Roman"/>
          <w:b w:val="0"/>
          <w:sz w:val="24"/>
          <w:szCs w:val="24"/>
        </w:rPr>
        <w:t>Martűn az Egészségügyi Központban 2004 óta működik a laboratórium, melynek során az itt élő embereknek nem kell vérvétel céljából Szolnokra utazni. A helyben zárt rendszerrel levett vér és vizeletmintákat a Hetényi Géza Kórházzal kötött szerződés alapján a kórház laboratóriumában elemzik ki. A mintavételt követő két órán belül szállításra kerül a vérminta. Az eredmények online módon még aznap letölthetők a háziorvosi rendelőkben.</w:t>
      </w:r>
    </w:p>
    <w:p w:rsidR="00B1769B" w:rsidRDefault="00747AA9">
      <w:pPr>
        <w:pStyle w:val="Nincstrkz"/>
      </w:pPr>
      <w:r>
        <w:rPr>
          <w:rStyle w:val="Kiemels2"/>
          <w:rFonts w:ascii="Times New Roman" w:hAnsi="Times New Roman"/>
          <w:b w:val="0"/>
          <w:sz w:val="24"/>
          <w:szCs w:val="24"/>
        </w:rPr>
        <w:t>A laboratórium és az orvosok között kitűnő a munkakapcsolat. Laborvizsgálatok során, ha a labor kritikusan e</w:t>
      </w:r>
      <w:r w:rsidR="00877A9A">
        <w:rPr>
          <w:rStyle w:val="Kiemels2"/>
          <w:rFonts w:ascii="Times New Roman" w:hAnsi="Times New Roman"/>
          <w:b w:val="0"/>
          <w:sz w:val="24"/>
          <w:szCs w:val="24"/>
        </w:rPr>
        <w:t xml:space="preserve">ltérő eredményt talál, azonnal </w:t>
      </w:r>
      <w:r>
        <w:rPr>
          <w:rStyle w:val="Kiemels2"/>
          <w:rFonts w:ascii="Times New Roman" w:hAnsi="Times New Roman"/>
          <w:b w:val="0"/>
          <w:sz w:val="24"/>
          <w:szCs w:val="24"/>
        </w:rPr>
        <w:t xml:space="preserve">telefonon keresztül értesíti a háziorvost, a gyors intézkedés érdekében. </w:t>
      </w:r>
    </w:p>
    <w:p w:rsidR="00B1769B" w:rsidRDefault="00747AA9">
      <w:pPr>
        <w:pStyle w:val="Nincstrkz"/>
        <w:rPr>
          <w:rFonts w:ascii="Times New Roman" w:hAnsi="Times New Roman"/>
          <w:sz w:val="24"/>
          <w:szCs w:val="24"/>
        </w:rPr>
      </w:pPr>
      <w:r>
        <w:rPr>
          <w:rStyle w:val="Kiemels2"/>
          <w:rFonts w:ascii="Times New Roman" w:hAnsi="Times New Roman"/>
          <w:b w:val="0"/>
          <w:sz w:val="24"/>
          <w:szCs w:val="24"/>
        </w:rPr>
        <w:t>A vérvétel jelenleg heti három alkalommal történik, ilyenkor orvosonként 5-6 beteg laborvizsgálatára van lehetőség. Laborvizsgálatra a háziorvosok és gyermekorvosok adnak beutalót és időpontot.</w:t>
      </w:r>
    </w:p>
    <w:p w:rsidR="00B1769B" w:rsidRDefault="00747AA9">
      <w:pPr>
        <w:pStyle w:val="Nincstrkz"/>
        <w:rPr>
          <w:rFonts w:ascii="Times New Roman" w:hAnsi="Times New Roman"/>
          <w:sz w:val="24"/>
          <w:szCs w:val="24"/>
        </w:rPr>
      </w:pPr>
      <w:r>
        <w:rPr>
          <w:rStyle w:val="Kiemels2"/>
          <w:rFonts w:ascii="Times New Roman" w:hAnsi="Times New Roman"/>
          <w:b w:val="0"/>
          <w:sz w:val="24"/>
          <w:szCs w:val="24"/>
        </w:rPr>
        <w:t>A labor működésének teljes rezsi és bérköltségét az önkormányzat viseli, a vizsgálati anyagok beszállítását egy vállalkozó végzi, az önkormányzattal kötött szerződés alapján.</w:t>
      </w:r>
    </w:p>
    <w:p w:rsidR="00B1769B" w:rsidRDefault="00747AA9">
      <w:pPr>
        <w:pStyle w:val="Nincstrkz"/>
        <w:rPr>
          <w:rFonts w:ascii="Times New Roman" w:hAnsi="Times New Roman"/>
          <w:sz w:val="24"/>
          <w:szCs w:val="24"/>
        </w:rPr>
      </w:pPr>
      <w:r>
        <w:rPr>
          <w:rStyle w:val="Kiemels2"/>
          <w:rFonts w:ascii="Times New Roman" w:hAnsi="Times New Roman"/>
          <w:b w:val="0"/>
          <w:sz w:val="24"/>
          <w:szCs w:val="24"/>
        </w:rPr>
        <w:t>A vizsgálati anyagokhoz szükséges csöveket, tűket igény szerint a kórház biztosítja. A rendszer nagyon jól működik, a munkakapcsolat a vérvételt végző asszisztenssel, kiváló. A háziorvosok könnyebben végezhetik el a lakosság rizikószűrését, melynek fontos eleme a laboratóriumi vizsgálat.</w:t>
      </w:r>
    </w:p>
    <w:p w:rsidR="00B1769B" w:rsidRDefault="00B1769B">
      <w:pPr>
        <w:pStyle w:val="Nincstrkz"/>
        <w:rPr>
          <w:rFonts w:ascii="Times New Roman" w:hAnsi="Times New Roman"/>
          <w:sz w:val="24"/>
          <w:szCs w:val="24"/>
        </w:rPr>
      </w:pPr>
    </w:p>
    <w:p w:rsidR="00B1769B" w:rsidRDefault="00B1769B">
      <w:pPr>
        <w:pStyle w:val="Nincstrkz"/>
        <w:rPr>
          <w:rFonts w:ascii="Times New Roman" w:hAnsi="Times New Roman"/>
          <w:sz w:val="24"/>
          <w:szCs w:val="24"/>
        </w:rPr>
      </w:pPr>
    </w:p>
    <w:p w:rsidR="00B1769B" w:rsidRDefault="00747AA9">
      <w:pPr>
        <w:pStyle w:val="Nincstrkz"/>
        <w:rPr>
          <w:rFonts w:ascii="Times New Roman" w:hAnsi="Times New Roman"/>
          <w:sz w:val="24"/>
          <w:szCs w:val="24"/>
        </w:rPr>
      </w:pPr>
      <w:r>
        <w:rPr>
          <w:rStyle w:val="Kiemels2"/>
          <w:rFonts w:ascii="Times New Roman" w:hAnsi="Times New Roman"/>
          <w:b w:val="0"/>
          <w:sz w:val="24"/>
          <w:szCs w:val="24"/>
        </w:rPr>
        <w:t>Laboratóriumi vizsgálaton megjelentek száma:</w:t>
      </w:r>
    </w:p>
    <w:p w:rsidR="00B1769B" w:rsidRDefault="00B1769B">
      <w:pPr>
        <w:pStyle w:val="Nincstrkz"/>
        <w:rPr>
          <w:rFonts w:ascii="Times New Roman" w:hAnsi="Times New Roman"/>
          <w:sz w:val="24"/>
          <w:szCs w:val="24"/>
        </w:rPr>
      </w:pPr>
    </w:p>
    <w:tbl>
      <w:tblPr>
        <w:tblW w:w="8896" w:type="dxa"/>
        <w:tblInd w:w="382" w:type="dxa"/>
        <w:tblBorders>
          <w:top w:val="single" w:sz="4" w:space="0" w:color="00000A"/>
          <w:left w:val="single" w:sz="4" w:space="0" w:color="00000A"/>
          <w:bottom w:val="single" w:sz="4" w:space="0" w:color="00000A"/>
          <w:insideH w:val="single" w:sz="4" w:space="0" w:color="00000A"/>
        </w:tblBorders>
        <w:tblCellMar>
          <w:top w:w="108" w:type="dxa"/>
          <w:left w:w="98" w:type="dxa"/>
          <w:bottom w:w="108" w:type="dxa"/>
        </w:tblCellMar>
        <w:tblLook w:val="04A0"/>
      </w:tblPr>
      <w:tblGrid>
        <w:gridCol w:w="2168"/>
        <w:gridCol w:w="2360"/>
        <w:gridCol w:w="1971"/>
        <w:gridCol w:w="2397"/>
      </w:tblGrid>
      <w:tr w:rsidR="00B1769B">
        <w:tc>
          <w:tcPr>
            <w:tcW w:w="2167" w:type="dxa"/>
            <w:tcBorders>
              <w:top w:val="single" w:sz="4" w:space="0" w:color="00000A"/>
              <w:left w:val="single" w:sz="4" w:space="0" w:color="00000A"/>
              <w:bottom w:val="single" w:sz="4" w:space="0" w:color="00000A"/>
            </w:tcBorders>
            <w:shd w:val="clear" w:color="auto" w:fill="auto"/>
            <w:tcMar>
              <w:left w:w="98" w:type="dxa"/>
            </w:tcMar>
          </w:tcPr>
          <w:p w:rsidR="00B1769B" w:rsidRDefault="00747AA9">
            <w:pPr>
              <w:pStyle w:val="Nincstrkz"/>
              <w:jc w:val="center"/>
              <w:rPr>
                <w:rFonts w:ascii="Times New Roman" w:hAnsi="Times New Roman"/>
                <w:sz w:val="20"/>
                <w:szCs w:val="20"/>
              </w:rPr>
            </w:pPr>
            <w:r>
              <w:rPr>
                <w:rStyle w:val="Kiemels2"/>
                <w:rFonts w:ascii="Times New Roman" w:hAnsi="Times New Roman"/>
                <w:b w:val="0"/>
                <w:sz w:val="24"/>
                <w:szCs w:val="24"/>
              </w:rPr>
              <w:t>2011</w:t>
            </w:r>
          </w:p>
        </w:tc>
        <w:tc>
          <w:tcPr>
            <w:tcW w:w="2360" w:type="dxa"/>
            <w:tcBorders>
              <w:top w:val="single" w:sz="4" w:space="0" w:color="00000A"/>
              <w:left w:val="single" w:sz="4" w:space="0" w:color="00000A"/>
              <w:bottom w:val="single" w:sz="4" w:space="0" w:color="00000A"/>
            </w:tcBorders>
            <w:shd w:val="clear" w:color="auto" w:fill="auto"/>
            <w:tcMar>
              <w:left w:w="98" w:type="dxa"/>
            </w:tcMar>
          </w:tcPr>
          <w:p w:rsidR="00B1769B" w:rsidRDefault="00747AA9">
            <w:pPr>
              <w:pStyle w:val="Nincstrkz"/>
              <w:jc w:val="center"/>
              <w:rPr>
                <w:rFonts w:ascii="Times New Roman" w:hAnsi="Times New Roman"/>
                <w:sz w:val="20"/>
                <w:szCs w:val="20"/>
              </w:rPr>
            </w:pPr>
            <w:r>
              <w:rPr>
                <w:rStyle w:val="Kiemels2"/>
                <w:rFonts w:ascii="Times New Roman" w:hAnsi="Times New Roman"/>
                <w:b w:val="0"/>
                <w:sz w:val="24"/>
                <w:szCs w:val="24"/>
              </w:rPr>
              <w:t>2012</w:t>
            </w:r>
          </w:p>
        </w:tc>
        <w:tc>
          <w:tcPr>
            <w:tcW w:w="1971" w:type="dxa"/>
            <w:tcBorders>
              <w:top w:val="single" w:sz="4" w:space="0" w:color="00000A"/>
              <w:left w:val="single" w:sz="4" w:space="0" w:color="00000A"/>
              <w:bottom w:val="single" w:sz="4" w:space="0" w:color="00000A"/>
            </w:tcBorders>
            <w:shd w:val="clear" w:color="auto" w:fill="auto"/>
            <w:tcMar>
              <w:left w:w="98" w:type="dxa"/>
            </w:tcMar>
          </w:tcPr>
          <w:p w:rsidR="00B1769B" w:rsidRDefault="00747AA9">
            <w:pPr>
              <w:pStyle w:val="Nincstrkz"/>
              <w:jc w:val="center"/>
              <w:rPr>
                <w:rFonts w:ascii="Times New Roman" w:hAnsi="Times New Roman"/>
                <w:sz w:val="20"/>
                <w:szCs w:val="20"/>
              </w:rPr>
            </w:pPr>
            <w:r>
              <w:rPr>
                <w:rStyle w:val="Kiemels2"/>
                <w:rFonts w:ascii="Times New Roman" w:hAnsi="Times New Roman"/>
                <w:b w:val="0"/>
                <w:sz w:val="24"/>
                <w:szCs w:val="24"/>
              </w:rPr>
              <w:t>2013</w:t>
            </w:r>
          </w:p>
        </w:tc>
        <w:tc>
          <w:tcPr>
            <w:tcW w:w="2397"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B1769B" w:rsidRDefault="00747AA9">
            <w:pPr>
              <w:pStyle w:val="Nincstrkz"/>
              <w:jc w:val="center"/>
              <w:rPr>
                <w:rFonts w:ascii="Times New Roman" w:hAnsi="Times New Roman"/>
                <w:sz w:val="20"/>
                <w:szCs w:val="20"/>
              </w:rPr>
            </w:pPr>
            <w:r>
              <w:rPr>
                <w:rStyle w:val="Kiemels2"/>
                <w:rFonts w:ascii="Times New Roman" w:hAnsi="Times New Roman"/>
                <w:b w:val="0"/>
                <w:sz w:val="24"/>
                <w:szCs w:val="24"/>
              </w:rPr>
              <w:t>2014</w:t>
            </w:r>
          </w:p>
        </w:tc>
      </w:tr>
      <w:tr w:rsidR="00B1769B">
        <w:tc>
          <w:tcPr>
            <w:tcW w:w="2167" w:type="dxa"/>
            <w:tcBorders>
              <w:top w:val="single" w:sz="4" w:space="0" w:color="00000A"/>
              <w:left w:val="single" w:sz="4" w:space="0" w:color="00000A"/>
              <w:bottom w:val="single" w:sz="4" w:space="0" w:color="00000A"/>
            </w:tcBorders>
            <w:shd w:val="clear" w:color="auto" w:fill="auto"/>
            <w:tcMar>
              <w:left w:w="98" w:type="dxa"/>
            </w:tcMar>
          </w:tcPr>
          <w:p w:rsidR="00B1769B" w:rsidRDefault="00747AA9">
            <w:pPr>
              <w:pStyle w:val="Nincstrkz"/>
              <w:jc w:val="center"/>
              <w:rPr>
                <w:rFonts w:ascii="Times New Roman" w:hAnsi="Times New Roman"/>
                <w:sz w:val="20"/>
                <w:szCs w:val="20"/>
              </w:rPr>
            </w:pPr>
            <w:r>
              <w:rPr>
                <w:rStyle w:val="Kiemels2"/>
                <w:rFonts w:ascii="Times New Roman" w:hAnsi="Times New Roman"/>
                <w:b w:val="0"/>
                <w:sz w:val="24"/>
                <w:szCs w:val="24"/>
              </w:rPr>
              <w:t>3280 vérvétel/év</w:t>
            </w:r>
          </w:p>
          <w:p w:rsidR="00B1769B" w:rsidRDefault="00747AA9">
            <w:pPr>
              <w:pStyle w:val="Nincstrkz"/>
              <w:jc w:val="center"/>
              <w:rPr>
                <w:rFonts w:ascii="Times New Roman" w:hAnsi="Times New Roman"/>
                <w:sz w:val="20"/>
                <w:szCs w:val="20"/>
              </w:rPr>
            </w:pPr>
            <w:r>
              <w:rPr>
                <w:rStyle w:val="Kiemels2"/>
                <w:rFonts w:ascii="Times New Roman" w:hAnsi="Times New Roman"/>
                <w:b w:val="0"/>
                <w:sz w:val="24"/>
                <w:szCs w:val="24"/>
              </w:rPr>
              <w:t>(273 fő/hó)</w:t>
            </w:r>
          </w:p>
        </w:tc>
        <w:tc>
          <w:tcPr>
            <w:tcW w:w="2360" w:type="dxa"/>
            <w:tcBorders>
              <w:top w:val="single" w:sz="4" w:space="0" w:color="00000A"/>
              <w:left w:val="single" w:sz="4" w:space="0" w:color="00000A"/>
              <w:bottom w:val="single" w:sz="4" w:space="0" w:color="00000A"/>
            </w:tcBorders>
            <w:shd w:val="clear" w:color="auto" w:fill="auto"/>
            <w:tcMar>
              <w:left w:w="98" w:type="dxa"/>
            </w:tcMar>
          </w:tcPr>
          <w:p w:rsidR="00B1769B" w:rsidRDefault="00747AA9">
            <w:pPr>
              <w:pStyle w:val="Nincstrkz"/>
              <w:jc w:val="center"/>
              <w:rPr>
                <w:rFonts w:ascii="Times New Roman" w:hAnsi="Times New Roman"/>
                <w:sz w:val="20"/>
                <w:szCs w:val="20"/>
              </w:rPr>
            </w:pPr>
            <w:r>
              <w:rPr>
                <w:rStyle w:val="Kiemels2"/>
                <w:rFonts w:ascii="Times New Roman" w:hAnsi="Times New Roman"/>
                <w:b w:val="0"/>
                <w:sz w:val="24"/>
                <w:szCs w:val="24"/>
              </w:rPr>
              <w:t>3054 vérvétel/év</w:t>
            </w:r>
          </w:p>
          <w:p w:rsidR="00B1769B" w:rsidRDefault="00747AA9">
            <w:pPr>
              <w:pStyle w:val="Nincstrkz"/>
              <w:jc w:val="center"/>
              <w:rPr>
                <w:rFonts w:ascii="Times New Roman" w:hAnsi="Times New Roman"/>
                <w:sz w:val="20"/>
                <w:szCs w:val="20"/>
              </w:rPr>
            </w:pPr>
            <w:r>
              <w:rPr>
                <w:rStyle w:val="Kiemels2"/>
                <w:rFonts w:ascii="Times New Roman" w:hAnsi="Times New Roman"/>
                <w:b w:val="0"/>
                <w:sz w:val="24"/>
                <w:szCs w:val="24"/>
              </w:rPr>
              <w:t>(254fő/hó)</w:t>
            </w:r>
          </w:p>
        </w:tc>
        <w:tc>
          <w:tcPr>
            <w:tcW w:w="1971" w:type="dxa"/>
            <w:tcBorders>
              <w:top w:val="single" w:sz="4" w:space="0" w:color="00000A"/>
              <w:left w:val="single" w:sz="4" w:space="0" w:color="00000A"/>
              <w:bottom w:val="single" w:sz="4" w:space="0" w:color="00000A"/>
            </w:tcBorders>
            <w:shd w:val="clear" w:color="auto" w:fill="auto"/>
            <w:tcMar>
              <w:left w:w="98" w:type="dxa"/>
            </w:tcMar>
          </w:tcPr>
          <w:p w:rsidR="00B1769B" w:rsidRDefault="00747AA9">
            <w:pPr>
              <w:pStyle w:val="Nincstrkz"/>
              <w:jc w:val="center"/>
              <w:rPr>
                <w:rFonts w:ascii="Times New Roman" w:hAnsi="Times New Roman"/>
                <w:sz w:val="20"/>
                <w:szCs w:val="20"/>
              </w:rPr>
            </w:pPr>
            <w:r>
              <w:rPr>
                <w:rStyle w:val="Kiemels2"/>
                <w:rFonts w:ascii="Times New Roman" w:hAnsi="Times New Roman"/>
                <w:b w:val="0"/>
                <w:sz w:val="24"/>
                <w:szCs w:val="24"/>
              </w:rPr>
              <w:t>3466 vérvétel/év</w:t>
            </w:r>
          </w:p>
          <w:p w:rsidR="00B1769B" w:rsidRDefault="00747AA9">
            <w:pPr>
              <w:pStyle w:val="Nincstrkz"/>
              <w:jc w:val="center"/>
              <w:rPr>
                <w:rFonts w:ascii="Times New Roman" w:hAnsi="Times New Roman"/>
                <w:sz w:val="20"/>
                <w:szCs w:val="20"/>
              </w:rPr>
            </w:pPr>
            <w:r>
              <w:rPr>
                <w:rStyle w:val="Kiemels2"/>
                <w:rFonts w:ascii="Times New Roman" w:hAnsi="Times New Roman"/>
                <w:b w:val="0"/>
                <w:sz w:val="24"/>
                <w:szCs w:val="24"/>
              </w:rPr>
              <w:t>(289 fő/hó)</w:t>
            </w:r>
          </w:p>
        </w:tc>
        <w:tc>
          <w:tcPr>
            <w:tcW w:w="2397"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B1769B" w:rsidRDefault="00747AA9">
            <w:pPr>
              <w:pStyle w:val="Nincstrkz"/>
              <w:jc w:val="center"/>
              <w:rPr>
                <w:rFonts w:ascii="Times New Roman" w:hAnsi="Times New Roman"/>
                <w:sz w:val="20"/>
                <w:szCs w:val="20"/>
              </w:rPr>
            </w:pPr>
            <w:r>
              <w:rPr>
                <w:rStyle w:val="Kiemels2"/>
                <w:rFonts w:ascii="Times New Roman" w:hAnsi="Times New Roman"/>
                <w:b w:val="0"/>
                <w:sz w:val="24"/>
                <w:szCs w:val="24"/>
              </w:rPr>
              <w:t>3588 vérvétel/év</w:t>
            </w:r>
          </w:p>
          <w:p w:rsidR="00B1769B" w:rsidRDefault="00747AA9">
            <w:pPr>
              <w:pStyle w:val="Nincstrkz"/>
              <w:jc w:val="center"/>
              <w:rPr>
                <w:rFonts w:ascii="Times New Roman" w:hAnsi="Times New Roman"/>
                <w:sz w:val="20"/>
                <w:szCs w:val="20"/>
              </w:rPr>
            </w:pPr>
            <w:r>
              <w:rPr>
                <w:rStyle w:val="Kiemels2"/>
                <w:rFonts w:ascii="Times New Roman" w:hAnsi="Times New Roman"/>
                <w:b w:val="0"/>
                <w:sz w:val="24"/>
                <w:szCs w:val="24"/>
              </w:rPr>
              <w:t>(299fő/hó)</w:t>
            </w:r>
          </w:p>
        </w:tc>
      </w:tr>
    </w:tbl>
    <w:p w:rsidR="00B1769B" w:rsidRDefault="00B1769B">
      <w:pPr>
        <w:pStyle w:val="Nincstrkz"/>
        <w:rPr>
          <w:rFonts w:ascii="Times New Roman" w:hAnsi="Times New Roman"/>
          <w:bCs/>
          <w:sz w:val="24"/>
          <w:szCs w:val="24"/>
        </w:rPr>
      </w:pPr>
    </w:p>
    <w:p w:rsidR="00B1769B" w:rsidRDefault="00B1769B">
      <w:pPr>
        <w:pStyle w:val="Nincstrkz"/>
        <w:rPr>
          <w:rFonts w:ascii="Times New Roman" w:hAnsi="Times New Roman"/>
          <w:bCs/>
          <w:sz w:val="24"/>
          <w:szCs w:val="24"/>
        </w:rPr>
      </w:pPr>
    </w:p>
    <w:p w:rsidR="00B1769B" w:rsidRDefault="00B1769B">
      <w:pPr>
        <w:pStyle w:val="Nincstrkz"/>
        <w:rPr>
          <w:rFonts w:ascii="Times New Roman" w:hAnsi="Times New Roman"/>
          <w:bCs/>
          <w:sz w:val="24"/>
          <w:szCs w:val="24"/>
        </w:rPr>
      </w:pPr>
    </w:p>
    <w:p w:rsidR="00B1769B" w:rsidRDefault="00747AA9">
      <w:pPr>
        <w:pStyle w:val="Nincstrkz"/>
      </w:pPr>
      <w:r>
        <w:rPr>
          <w:rFonts w:ascii="Times New Roman" w:hAnsi="Times New Roman"/>
          <w:bCs/>
          <w:sz w:val="24"/>
          <w:szCs w:val="24"/>
        </w:rPr>
        <w:t xml:space="preserve">A laboratórium vizsgálat lehetősége mindenki számára rendkívül fontos, sokszor ez az első jel a betegségek kiderítésében, számos esetben volt arra példa, hogy a háziorvosok így tudtak időben megelőzni egy-egy betegség kialakulását. Nagy segítség azoknak </w:t>
      </w:r>
      <w:proofErr w:type="gramStart"/>
      <w:r>
        <w:rPr>
          <w:rFonts w:ascii="Times New Roman" w:hAnsi="Times New Roman"/>
          <w:bCs/>
          <w:sz w:val="24"/>
          <w:szCs w:val="24"/>
        </w:rPr>
        <w:t>is</w:t>
      </w:r>
      <w:proofErr w:type="gramEnd"/>
      <w:r>
        <w:rPr>
          <w:rFonts w:ascii="Times New Roman" w:hAnsi="Times New Roman"/>
          <w:bCs/>
          <w:sz w:val="24"/>
          <w:szCs w:val="24"/>
        </w:rPr>
        <w:t xml:space="preserve"> akik rendszeresen vérhígító gyógyszert szednek ezért vérképüket sokszor hetente kell kontrollálni. A vérvételek száma folyamatosan növekszik, hiszen a szűrővizsgálatok, illetve a betegségek felkutatásának fontos eleme a laborvizsgálat, sokszor első jele egy-egy komoly betegségnek. Sajnálatos módon a foglalkozás</w:t>
      </w:r>
      <w:r w:rsidR="007753D1">
        <w:rPr>
          <w:rFonts w:ascii="Times New Roman" w:hAnsi="Times New Roman"/>
          <w:bCs/>
          <w:sz w:val="24"/>
          <w:szCs w:val="24"/>
        </w:rPr>
        <w:t>-</w:t>
      </w:r>
      <w:r>
        <w:rPr>
          <w:rFonts w:ascii="Times New Roman" w:hAnsi="Times New Roman"/>
          <w:bCs/>
          <w:sz w:val="24"/>
          <w:szCs w:val="24"/>
        </w:rPr>
        <w:t>egészségügy</w:t>
      </w:r>
      <w:r w:rsidR="007753D1">
        <w:rPr>
          <w:rFonts w:ascii="Times New Roman" w:hAnsi="Times New Roman"/>
          <w:bCs/>
          <w:sz w:val="24"/>
          <w:szCs w:val="24"/>
        </w:rPr>
        <w:t xml:space="preserve"> alapellátás</w:t>
      </w:r>
      <w:r>
        <w:rPr>
          <w:rFonts w:ascii="Times New Roman" w:hAnsi="Times New Roman"/>
          <w:bCs/>
          <w:sz w:val="24"/>
          <w:szCs w:val="24"/>
        </w:rPr>
        <w:t xml:space="preserve"> nem küldheti laboratóriumba a dolgozókat, mivel az OEP ezt nem finanszírozza.</w:t>
      </w:r>
    </w:p>
    <w:p w:rsidR="00B1769B" w:rsidRDefault="00B1769B">
      <w:pPr>
        <w:pStyle w:val="Nincstrkz"/>
        <w:rPr>
          <w:rFonts w:ascii="Times New Roman" w:hAnsi="Times New Roman"/>
          <w:b/>
          <w:bCs/>
          <w:sz w:val="24"/>
          <w:szCs w:val="24"/>
        </w:rPr>
      </w:pPr>
    </w:p>
    <w:p w:rsidR="00B1769B" w:rsidRDefault="00B1769B">
      <w:pPr>
        <w:pStyle w:val="Nincstrkz"/>
        <w:rPr>
          <w:rFonts w:ascii="Times New Roman" w:hAnsi="Times New Roman"/>
          <w:b/>
          <w:bCs/>
          <w:sz w:val="24"/>
          <w:szCs w:val="24"/>
        </w:rPr>
      </w:pPr>
    </w:p>
    <w:p w:rsidR="00B1769B" w:rsidRDefault="00747AA9">
      <w:pPr>
        <w:pStyle w:val="Nincstrkz"/>
      </w:pPr>
      <w:proofErr w:type="gramStart"/>
      <w:r>
        <w:rPr>
          <w:rFonts w:ascii="Times New Roman" w:hAnsi="Times New Roman"/>
          <w:bCs/>
          <w:sz w:val="24"/>
          <w:szCs w:val="24"/>
        </w:rPr>
        <w:t>SZAKORVOSI  ELLÁTÁS</w:t>
      </w:r>
      <w:proofErr w:type="gramEnd"/>
      <w:r>
        <w:rPr>
          <w:rFonts w:ascii="Times New Roman" w:hAnsi="Times New Roman"/>
          <w:bCs/>
          <w:sz w:val="24"/>
          <w:szCs w:val="24"/>
        </w:rPr>
        <w:t>, FEKVŐBETEG ELLÁTÁS</w:t>
      </w:r>
      <w:r>
        <w:rPr>
          <w:rFonts w:ascii="Times New Roman" w:hAnsi="Times New Roman"/>
          <w:bCs/>
          <w:sz w:val="24"/>
          <w:szCs w:val="24"/>
        </w:rPr>
        <w:tab/>
      </w:r>
    </w:p>
    <w:p w:rsidR="00B1769B" w:rsidRDefault="00B1769B">
      <w:pPr>
        <w:pStyle w:val="Nincstrkz"/>
        <w:rPr>
          <w:rFonts w:ascii="Times New Roman" w:hAnsi="Times New Roman"/>
          <w:bCs/>
          <w:sz w:val="24"/>
          <w:szCs w:val="24"/>
        </w:rPr>
      </w:pPr>
    </w:p>
    <w:p w:rsidR="00B1769B" w:rsidRDefault="00B1769B">
      <w:pPr>
        <w:pStyle w:val="Nincstrkz"/>
        <w:rPr>
          <w:rFonts w:ascii="Times New Roman" w:hAnsi="Times New Roman"/>
          <w:bCs/>
          <w:sz w:val="24"/>
          <w:szCs w:val="24"/>
        </w:rPr>
      </w:pPr>
    </w:p>
    <w:p w:rsidR="00B1769B" w:rsidRDefault="00747AA9">
      <w:pPr>
        <w:pStyle w:val="Nincstrkz"/>
      </w:pPr>
      <w:r>
        <w:rPr>
          <w:rFonts w:ascii="Times New Roman" w:hAnsi="Times New Roman"/>
          <w:bCs/>
          <w:sz w:val="24"/>
          <w:szCs w:val="24"/>
        </w:rPr>
        <w:t xml:space="preserve">A martfűi lakosság számára tb. </w:t>
      </w:r>
      <w:proofErr w:type="gramStart"/>
      <w:r>
        <w:rPr>
          <w:rFonts w:ascii="Times New Roman" w:hAnsi="Times New Roman"/>
          <w:bCs/>
          <w:sz w:val="24"/>
          <w:szCs w:val="24"/>
        </w:rPr>
        <w:t>finanszírozott</w:t>
      </w:r>
      <w:proofErr w:type="gramEnd"/>
      <w:r>
        <w:rPr>
          <w:rFonts w:ascii="Times New Roman" w:hAnsi="Times New Roman"/>
          <w:bCs/>
          <w:sz w:val="24"/>
          <w:szCs w:val="24"/>
        </w:rPr>
        <w:t xml:space="preserve"> szakellátást nyújtanak a Hetényi Géza Kórház szakrendelői, valamint a MÁV Kórház szakrendelései. Az új területi ellátás alapján Martfű elsősorban a MÁV Kórház rendeléseit veheti igénybe. A magasabb szintű diagnosztikai laboratóriumok CT, MR diagnosztika csak a Hetényi Géza Kórházban találhatóak. </w:t>
      </w:r>
    </w:p>
    <w:p w:rsidR="00B1769B" w:rsidRDefault="00747AA9">
      <w:pPr>
        <w:pStyle w:val="Nincstrkz"/>
      </w:pPr>
      <w:r>
        <w:rPr>
          <w:rFonts w:ascii="Times New Roman" w:hAnsi="Times New Roman"/>
          <w:bCs/>
          <w:sz w:val="24"/>
          <w:szCs w:val="24"/>
        </w:rPr>
        <w:t>Az új beutalási rend alapján, ha valaki sürgősséggel kórházba kerül, előbb megvizsgálják a Hetényi Géza Kórház Sürgősségi Osztályán. Itt döntik el, hogy további gyógykezelése hol folytatódjon. Ez elsősorban a belgyógyászati betegségekre vonatkozik, hiszen például a MÁV Kórházban nincs sürgősségi sebészeti osztály, csak ortopédiai sebészet.</w:t>
      </w:r>
    </w:p>
    <w:p w:rsidR="00B1769B" w:rsidRDefault="00747AA9">
      <w:pPr>
        <w:pStyle w:val="Nincstrkz"/>
      </w:pPr>
      <w:r>
        <w:rPr>
          <w:rFonts w:ascii="Times New Roman" w:hAnsi="Times New Roman"/>
          <w:bCs/>
          <w:sz w:val="24"/>
          <w:szCs w:val="24"/>
        </w:rPr>
        <w:t>A legtöbb szakrendelés csak előjegyzéssel vehető igénybe a várólisták egyre hosszabbak, sokszor több hónap, mely egyes betegségek gyors lefolyásánál kritikus is lehet. Nagyon hosszú várakozási idő van az MR és CT vizsgálatokra, melyre a háziorvosi beutalót el sem fogadják és sajnos a háziorvos DEXA vizsgálatra sem utalhatja betegét. A hosszas várakozási idő rontja a helyes diagnózis felállítását és ezzel a betegek gyógyulási esélyét. Több hónapot kell várni ultrahang vizsgálatra és kardiológiai szakvizsgálatra is.</w:t>
      </w:r>
    </w:p>
    <w:p w:rsidR="00B1769B" w:rsidRDefault="00747AA9">
      <w:pPr>
        <w:pStyle w:val="Nincstrkz"/>
      </w:pPr>
      <w:r>
        <w:rPr>
          <w:rFonts w:ascii="Times New Roman" w:hAnsi="Times New Roman"/>
          <w:bCs/>
          <w:sz w:val="24"/>
          <w:szCs w:val="24"/>
        </w:rPr>
        <w:t xml:space="preserve">A Martfűn élő betegek más egészségügyi intézményekben is kaphatnak ellátást, ha az intézmény nyilatkozik befogadásukról. Természetesen orvosi beutaló szükséges, de ilyenkor útiköltséget a tb. </w:t>
      </w:r>
      <w:proofErr w:type="gramStart"/>
      <w:r>
        <w:rPr>
          <w:rFonts w:ascii="Times New Roman" w:hAnsi="Times New Roman"/>
          <w:bCs/>
          <w:sz w:val="24"/>
          <w:szCs w:val="24"/>
        </w:rPr>
        <w:t>nem</w:t>
      </w:r>
      <w:proofErr w:type="gramEnd"/>
      <w:r>
        <w:rPr>
          <w:rFonts w:ascii="Times New Roman" w:hAnsi="Times New Roman"/>
          <w:bCs/>
          <w:sz w:val="24"/>
          <w:szCs w:val="24"/>
        </w:rPr>
        <w:t xml:space="preserve"> fizeti. </w:t>
      </w:r>
    </w:p>
    <w:p w:rsidR="00B1769B" w:rsidRDefault="00747AA9">
      <w:pPr>
        <w:pStyle w:val="Nincstrkz"/>
        <w:rPr>
          <w:rFonts w:ascii="Times New Roman" w:hAnsi="Times New Roman"/>
          <w:bCs/>
          <w:sz w:val="24"/>
          <w:szCs w:val="24"/>
        </w:rPr>
      </w:pPr>
      <w:r>
        <w:rPr>
          <w:rFonts w:ascii="Times New Roman" w:hAnsi="Times New Roman"/>
          <w:bCs/>
          <w:sz w:val="24"/>
          <w:szCs w:val="24"/>
        </w:rPr>
        <w:t xml:space="preserve">Jelentősen megnöveli a szakrendelők forgalmát, hogy számos gyógyszer csak javaslatra írható fel, illetve így jut olcsóbban gyógyszeréhez a beteg. </w:t>
      </w:r>
    </w:p>
    <w:p w:rsidR="00B1769B" w:rsidRDefault="00747AA9">
      <w:pPr>
        <w:pStyle w:val="Nincstrkz"/>
      </w:pPr>
      <w:r>
        <w:rPr>
          <w:rFonts w:ascii="Times New Roman" w:hAnsi="Times New Roman"/>
          <w:bCs/>
          <w:sz w:val="24"/>
          <w:szCs w:val="24"/>
        </w:rPr>
        <w:t>A szolnoki kórházak elsősorban a sürgős betegellátást szolgálják, illetve a betegségek kiderítésére, diagnózisok felállítására vannak berendezkedve, igen kevés ágy jut a krónikus betegek elhelyezésére, ami sokszor igen nagy problémát jelent a beteg és hozzátartozói számára. A házi betegápolási rendszer valamelyest segít ezen a gondon, de természetesen nem váltja ki a kórházi ellátást. Egy-egy súlyos, tartós beteg esetében, főleg ha egyedülálló és nem kap családi segítséget, komoly feladatot jelent megoldani az otthoni beteg ápolását.</w:t>
      </w:r>
      <w:r>
        <w:rPr>
          <w:rFonts w:ascii="Times New Roman" w:hAnsi="Times New Roman"/>
          <w:bCs/>
          <w:sz w:val="24"/>
          <w:szCs w:val="24"/>
        </w:rPr>
        <w:tab/>
      </w:r>
    </w:p>
    <w:p w:rsidR="00B1769B" w:rsidRDefault="00B1769B">
      <w:pPr>
        <w:pStyle w:val="Nincstrkz"/>
        <w:rPr>
          <w:rFonts w:ascii="Times New Roman" w:hAnsi="Times New Roman"/>
          <w:bCs/>
          <w:sz w:val="24"/>
          <w:szCs w:val="24"/>
        </w:rPr>
      </w:pPr>
    </w:p>
    <w:p w:rsidR="00B1769B" w:rsidRDefault="00B1769B">
      <w:pPr>
        <w:pStyle w:val="Nincstrkz"/>
        <w:rPr>
          <w:rFonts w:ascii="Times New Roman" w:hAnsi="Times New Roman"/>
          <w:bCs/>
          <w:sz w:val="24"/>
          <w:szCs w:val="24"/>
        </w:rPr>
      </w:pPr>
    </w:p>
    <w:p w:rsidR="00B1769B" w:rsidRDefault="00747AA9">
      <w:pPr>
        <w:pStyle w:val="Nincstrkz"/>
        <w:rPr>
          <w:rFonts w:ascii="Times New Roman" w:hAnsi="Times New Roman"/>
          <w:bCs/>
          <w:sz w:val="24"/>
          <w:szCs w:val="24"/>
        </w:rPr>
      </w:pPr>
      <w:r>
        <w:rPr>
          <w:rFonts w:ascii="Times New Roman" w:hAnsi="Times New Roman"/>
          <w:bCs/>
          <w:sz w:val="24"/>
          <w:szCs w:val="24"/>
        </w:rPr>
        <w:t>BETEGSZÁLLÍTÁS</w:t>
      </w:r>
    </w:p>
    <w:p w:rsidR="00B1769B" w:rsidRDefault="00B1769B">
      <w:pPr>
        <w:pStyle w:val="Nincstrkz"/>
        <w:rPr>
          <w:rFonts w:ascii="Times New Roman" w:hAnsi="Times New Roman"/>
          <w:bCs/>
          <w:sz w:val="24"/>
          <w:szCs w:val="24"/>
        </w:rPr>
      </w:pPr>
    </w:p>
    <w:p w:rsidR="00B1769B" w:rsidRDefault="00747AA9">
      <w:pPr>
        <w:pStyle w:val="Nincstrkz"/>
      </w:pPr>
      <w:r>
        <w:rPr>
          <w:rFonts w:ascii="Times New Roman" w:hAnsi="Times New Roman"/>
          <w:bCs/>
          <w:sz w:val="24"/>
          <w:szCs w:val="24"/>
        </w:rPr>
        <w:t xml:space="preserve">Évek óta betegszállító rendszer szolgálja e betegek szállítását, melyet 2012 óta egy diszpécser szolgálat irányít. Számos vállalkozás bonyolította ezt a szolgáltatást, mely rendszer időnként nehézkesen működik, túlterheltség miatt. Gyakran egy héttel előbb be kell jelenteni a beteg kórházba vagy szakrendelésre szállítását, így sem mindig sikerül időben beszállítani a beteget. Martfűn élők nagy szerencséje, hogy a városban mentőállomás működik, a mentőkocsi azonban csak sürgős ellátás céljából vehető igénybe. 2015-től kezdve a mentőszállítást és a betegszállítást közös diszpécser szolgálat szervezi. </w:t>
      </w:r>
    </w:p>
    <w:p w:rsidR="00B1769B" w:rsidRDefault="00B1769B">
      <w:pPr>
        <w:pStyle w:val="Nincstrkz"/>
        <w:rPr>
          <w:rFonts w:ascii="Times New Roman" w:hAnsi="Times New Roman"/>
          <w:bCs/>
          <w:sz w:val="24"/>
          <w:szCs w:val="24"/>
        </w:rPr>
      </w:pPr>
    </w:p>
    <w:p w:rsidR="00B1769B" w:rsidRDefault="00B1769B">
      <w:pPr>
        <w:pStyle w:val="Nincstrkz"/>
        <w:rPr>
          <w:rFonts w:ascii="Times New Roman" w:hAnsi="Times New Roman"/>
          <w:sz w:val="24"/>
          <w:szCs w:val="24"/>
        </w:rPr>
      </w:pPr>
    </w:p>
    <w:p w:rsidR="00B1769B" w:rsidRDefault="00747AA9">
      <w:pPr>
        <w:pStyle w:val="Nincstrkz"/>
        <w:rPr>
          <w:rFonts w:ascii="Times New Roman" w:hAnsi="Times New Roman"/>
          <w:sz w:val="24"/>
          <w:szCs w:val="24"/>
        </w:rPr>
      </w:pPr>
      <w:r>
        <w:rPr>
          <w:rFonts w:ascii="Times New Roman" w:hAnsi="Times New Roman"/>
          <w:sz w:val="24"/>
          <w:szCs w:val="24"/>
        </w:rPr>
        <w:t>FOGLALKOZÁS – EGÉSZSÉGÜGY</w:t>
      </w:r>
    </w:p>
    <w:p w:rsidR="00B1769B" w:rsidRDefault="00B1769B">
      <w:pPr>
        <w:pStyle w:val="Nincstrkz"/>
        <w:rPr>
          <w:rFonts w:ascii="Times New Roman" w:hAnsi="Times New Roman"/>
          <w:sz w:val="24"/>
          <w:szCs w:val="24"/>
        </w:rPr>
      </w:pPr>
    </w:p>
    <w:p w:rsidR="00B1769B" w:rsidRDefault="00747AA9">
      <w:pPr>
        <w:pStyle w:val="Nincstrkz"/>
      </w:pPr>
      <w:r>
        <w:rPr>
          <w:rFonts w:ascii="Times New Roman" w:hAnsi="Times New Roman"/>
          <w:sz w:val="24"/>
          <w:szCs w:val="24"/>
        </w:rPr>
        <w:t xml:space="preserve">A munkaviszonyban álló dolgozók foglalkozás-egészségügyi vizsgálatát Martfűn több szolgálat is végzi. Ide sorolandó Martfű Önkormányzat Foglalkozás Egészségügyi Szolgálata, a Tisza Park Kft. a Bunge Foglalkozás Egészségügyi Szolgálata, a </w:t>
      </w:r>
      <w:proofErr w:type="spellStart"/>
      <w:r>
        <w:rPr>
          <w:rFonts w:ascii="Times New Roman" w:hAnsi="Times New Roman"/>
          <w:sz w:val="24"/>
          <w:szCs w:val="24"/>
        </w:rPr>
        <w:t>Szveti</w:t>
      </w:r>
      <w:proofErr w:type="spellEnd"/>
      <w:r>
        <w:rPr>
          <w:rFonts w:ascii="Times New Roman" w:hAnsi="Times New Roman"/>
          <w:sz w:val="24"/>
          <w:szCs w:val="24"/>
        </w:rPr>
        <w:t xml:space="preserve"> </w:t>
      </w:r>
      <w:proofErr w:type="spellStart"/>
      <w:r>
        <w:rPr>
          <w:rFonts w:ascii="Times New Roman" w:hAnsi="Times New Roman"/>
          <w:sz w:val="24"/>
          <w:szCs w:val="24"/>
        </w:rPr>
        <w:t>Medic</w:t>
      </w:r>
      <w:proofErr w:type="spellEnd"/>
      <w:r>
        <w:rPr>
          <w:rFonts w:ascii="Times New Roman" w:hAnsi="Times New Roman"/>
          <w:sz w:val="24"/>
          <w:szCs w:val="24"/>
        </w:rPr>
        <w:t xml:space="preserve"> és a Solt </w:t>
      </w:r>
      <w:proofErr w:type="spellStart"/>
      <w:r>
        <w:rPr>
          <w:rFonts w:ascii="Times New Roman" w:hAnsi="Times New Roman"/>
          <w:sz w:val="24"/>
          <w:szCs w:val="24"/>
        </w:rPr>
        <w:t>Medic</w:t>
      </w:r>
      <w:proofErr w:type="spellEnd"/>
      <w:r>
        <w:rPr>
          <w:rFonts w:ascii="Times New Roman" w:hAnsi="Times New Roman"/>
          <w:sz w:val="24"/>
          <w:szCs w:val="24"/>
        </w:rPr>
        <w:t xml:space="preserve"> Kft. tevékenysége. Feladatuk elsősorban a dolgozók munkaalkalmasságának elbírálása, mely előzetes, időszakos és soron kívüli vizsgálatokból áll, valamint az egészséges munkahelyek felügyelete, tanácsadás az előírt feltételek megteremtéséhez, a munkakörülmények vizsgálata. Az önkormányzat foglalkozás-egészségügyi szolgálatának jelentős munkát adott a munkaügyi központon keresztül munkát kapó közcélú foglalkoztatottak vizsgálata, melyre sokszor az utolsó pillanatban kerülhetett sor a kiközvetítések miatt. Az üzemorvosok részt vállalnak a munkahelyek kockázatbecslésében is. Az egészséges emberek vizsgálata gyakorlatilag egy szűrővizsgálatot is jelent, így egy-egy betegségre üzemorvosi vizsgálaton derült fény. Szerencsés egybeesés, hogy sokszor a dolgozók üzemorvosa egyben a háziorvosa is. Az üzemorvosok és háziorvosok között hatékony konzultációra van lehetőség, probléma esetén. Számos esetben csak a </w:t>
      </w:r>
      <w:r w:rsidR="00C21859">
        <w:rPr>
          <w:rFonts w:ascii="Times New Roman" w:hAnsi="Times New Roman"/>
          <w:sz w:val="24"/>
          <w:szCs w:val="24"/>
        </w:rPr>
        <w:t>munka alkalmassági</w:t>
      </w:r>
      <w:r>
        <w:rPr>
          <w:rFonts w:ascii="Times New Roman" w:hAnsi="Times New Roman"/>
          <w:sz w:val="24"/>
          <w:szCs w:val="24"/>
        </w:rPr>
        <w:t xml:space="preserve"> vizsgálatok derítettek fényt már meglévő, de panaszt nem okozó betegségekre.</w:t>
      </w:r>
    </w:p>
    <w:p w:rsidR="00B1769B" w:rsidRDefault="00747AA9">
      <w:pPr>
        <w:pStyle w:val="Nincstrkz"/>
        <w:rPr>
          <w:rFonts w:ascii="Times New Roman" w:hAnsi="Times New Roman"/>
          <w:sz w:val="24"/>
          <w:szCs w:val="24"/>
        </w:rPr>
      </w:pPr>
      <w:r>
        <w:rPr>
          <w:rFonts w:ascii="Times New Roman" w:hAnsi="Times New Roman"/>
          <w:sz w:val="24"/>
          <w:szCs w:val="24"/>
        </w:rPr>
        <w:t xml:space="preserve">Szigorítást jelent, hogy az egészségügyi alap terhére nem vehetők igénybe az üzemorvosi beutalások, így az üzemorvos laborba sem tudja utalni a dolgozókat, csak térítés ellenében. A jó kollegiális viszonynak köszönhetően, ha az alkalmassági vizsgálatok során gond merül fel a dolgozó egészségügyi állapotával kapcsolatban, ez a háziorvosi szolgálat felé rögtön továbbításra kerül. Sajnálatos tény, hogy ez a rendszeres orvosi vizsgálat csak a foglalkoztatott lakosságra terjed ki. Az önkormányzat jól felszerelt szakorvosi rendelővel rendelkezik, ez a rendelő ad helyet a magánrendelések többségének is. </w:t>
      </w:r>
    </w:p>
    <w:p w:rsidR="00B1769B" w:rsidRDefault="00B1769B">
      <w:pPr>
        <w:pStyle w:val="Nincstrkz"/>
        <w:rPr>
          <w:rFonts w:ascii="Times New Roman" w:hAnsi="Times New Roman"/>
          <w:b/>
          <w:sz w:val="24"/>
          <w:szCs w:val="24"/>
        </w:rPr>
      </w:pPr>
    </w:p>
    <w:p w:rsidR="00B1769B" w:rsidRDefault="00B1769B">
      <w:pPr>
        <w:pStyle w:val="Nincstrkz"/>
        <w:rPr>
          <w:rFonts w:ascii="Times New Roman" w:hAnsi="Times New Roman"/>
          <w:b/>
          <w:sz w:val="24"/>
          <w:szCs w:val="24"/>
        </w:rPr>
      </w:pPr>
    </w:p>
    <w:p w:rsidR="00B1769B" w:rsidRDefault="00B1769B">
      <w:pPr>
        <w:pStyle w:val="Nincstrkz"/>
        <w:rPr>
          <w:rFonts w:ascii="Times New Roman" w:hAnsi="Times New Roman"/>
          <w:b/>
          <w:sz w:val="24"/>
          <w:szCs w:val="24"/>
        </w:rPr>
      </w:pPr>
    </w:p>
    <w:p w:rsidR="00B1769B" w:rsidRDefault="00747AA9">
      <w:pPr>
        <w:pStyle w:val="Nincstrkz"/>
      </w:pPr>
      <w:r>
        <w:rPr>
          <w:rFonts w:ascii="Times New Roman" w:hAnsi="Times New Roman"/>
          <w:b/>
          <w:sz w:val="24"/>
          <w:szCs w:val="24"/>
        </w:rPr>
        <w:t>A LAKOSSÁG EGÉSZSÉGI ÁLLAPOTA</w:t>
      </w:r>
    </w:p>
    <w:p w:rsidR="00B1769B" w:rsidRDefault="00747AA9">
      <w:pPr>
        <w:pStyle w:val="Nincstrkz"/>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
    <w:p w:rsidR="00B1769B" w:rsidRDefault="00747AA9">
      <w:pPr>
        <w:pStyle w:val="Nincstrkz"/>
        <w:rPr>
          <w:rFonts w:ascii="Times New Roman" w:hAnsi="Times New Roman"/>
          <w:sz w:val="24"/>
          <w:szCs w:val="24"/>
        </w:rPr>
      </w:pPr>
      <w:r>
        <w:rPr>
          <w:rFonts w:ascii="Times New Roman" w:hAnsi="Times New Roman"/>
          <w:sz w:val="24"/>
          <w:szCs w:val="24"/>
        </w:rPr>
        <w:t>A Martfűn élők egészségi állapotát felmérni nehéz feladat, némi tájékoztatást ad a gondozottak száma. Az egészségi állapot meghatározásában a WHO adatai alapján az egészségügyi ellátás csak 20%-ban játszik szerepet. Egészségünket befolyásoló tényezők a genetikai, biológiai tényezők, a környezeti hatások, az életmód, táplálkozási szokásaink, a mozgás, és nem utolsó sorban a társadalmi tényezők. Jelenleg a háziorvosi rendelők forgalmi adatai alapján az alábbi adatok tükrözik a lakosság megbetegedéseit.</w:t>
      </w:r>
    </w:p>
    <w:p w:rsidR="00B1769B" w:rsidRDefault="00B1769B">
      <w:pPr>
        <w:pStyle w:val="Nincstrkz"/>
        <w:rPr>
          <w:rFonts w:ascii="Times New Roman" w:hAnsi="Times New Roman"/>
          <w:sz w:val="24"/>
          <w:szCs w:val="24"/>
        </w:rPr>
      </w:pPr>
    </w:p>
    <w:p w:rsidR="00B1769B" w:rsidRDefault="00747AA9">
      <w:pPr>
        <w:pStyle w:val="Nincstrkz"/>
        <w:rPr>
          <w:rFonts w:ascii="Times New Roman" w:hAnsi="Times New Roman"/>
          <w:sz w:val="24"/>
          <w:szCs w:val="24"/>
        </w:rPr>
      </w:pPr>
      <w:r>
        <w:rPr>
          <w:rFonts w:ascii="Times New Roman" w:hAnsi="Times New Roman"/>
          <w:sz w:val="24"/>
          <w:szCs w:val="24"/>
        </w:rPr>
        <w:t xml:space="preserve">Nyilvántartott gondozottak száma a felnőtt háziorvosi praxisokban 2014: </w:t>
      </w:r>
    </w:p>
    <w:p w:rsidR="00B1769B" w:rsidRDefault="00747AA9">
      <w:pPr>
        <w:pStyle w:val="Nincstrkz"/>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tbl>
      <w:tblPr>
        <w:tblW w:w="8363" w:type="dxa"/>
        <w:tblInd w:w="38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tblPr>
      <w:tblGrid>
        <w:gridCol w:w="3542"/>
        <w:gridCol w:w="4821"/>
      </w:tblGrid>
      <w:tr w:rsidR="00B1769B">
        <w:trPr>
          <w:cantSplit/>
          <w:trHeight w:hRule="exact" w:val="284"/>
        </w:trPr>
        <w:tc>
          <w:tcPr>
            <w:tcW w:w="354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B1769B" w:rsidRDefault="00747AA9">
            <w:pPr>
              <w:pStyle w:val="Nincstrkz"/>
              <w:rPr>
                <w:rFonts w:ascii="Times New Roman" w:hAnsi="Times New Roman"/>
                <w:sz w:val="20"/>
                <w:szCs w:val="20"/>
              </w:rPr>
            </w:pPr>
            <w:r>
              <w:rPr>
                <w:rFonts w:ascii="Times New Roman" w:hAnsi="Times New Roman"/>
                <w:sz w:val="24"/>
                <w:szCs w:val="24"/>
              </w:rPr>
              <w:t>Magas vérnyomás</w:t>
            </w:r>
          </w:p>
        </w:tc>
        <w:tc>
          <w:tcPr>
            <w:tcW w:w="482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B1769B" w:rsidRDefault="00747AA9">
            <w:pPr>
              <w:pStyle w:val="Nincstrkz"/>
              <w:jc w:val="center"/>
              <w:rPr>
                <w:rFonts w:ascii="Times New Roman" w:hAnsi="Times New Roman"/>
                <w:sz w:val="20"/>
                <w:szCs w:val="20"/>
              </w:rPr>
            </w:pPr>
            <w:r>
              <w:rPr>
                <w:rFonts w:ascii="Times New Roman" w:hAnsi="Times New Roman"/>
                <w:sz w:val="24"/>
                <w:szCs w:val="24"/>
              </w:rPr>
              <w:t>1455</w:t>
            </w:r>
          </w:p>
        </w:tc>
      </w:tr>
      <w:tr w:rsidR="00B1769B">
        <w:trPr>
          <w:cantSplit/>
          <w:trHeight w:hRule="exact" w:val="284"/>
        </w:trPr>
        <w:tc>
          <w:tcPr>
            <w:tcW w:w="354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B1769B" w:rsidRDefault="00747AA9">
            <w:pPr>
              <w:pStyle w:val="Nincstrkz"/>
              <w:rPr>
                <w:rFonts w:ascii="Times New Roman" w:hAnsi="Times New Roman"/>
                <w:sz w:val="20"/>
                <w:szCs w:val="20"/>
              </w:rPr>
            </w:pPr>
            <w:r>
              <w:rPr>
                <w:rFonts w:ascii="Times New Roman" w:hAnsi="Times New Roman"/>
                <w:sz w:val="24"/>
                <w:szCs w:val="24"/>
              </w:rPr>
              <w:t>Koszorúér betegség, szívinfarktus</w:t>
            </w:r>
          </w:p>
        </w:tc>
        <w:tc>
          <w:tcPr>
            <w:tcW w:w="482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B1769B" w:rsidRDefault="00747AA9">
            <w:pPr>
              <w:pStyle w:val="Nincstrkz"/>
              <w:jc w:val="center"/>
              <w:rPr>
                <w:rFonts w:ascii="Times New Roman" w:hAnsi="Times New Roman"/>
                <w:sz w:val="20"/>
                <w:szCs w:val="20"/>
              </w:rPr>
            </w:pPr>
            <w:r>
              <w:rPr>
                <w:rFonts w:ascii="Times New Roman" w:hAnsi="Times New Roman"/>
                <w:sz w:val="24"/>
                <w:szCs w:val="24"/>
              </w:rPr>
              <w:t>422</w:t>
            </w:r>
          </w:p>
        </w:tc>
      </w:tr>
      <w:tr w:rsidR="00B1769B">
        <w:trPr>
          <w:cantSplit/>
          <w:trHeight w:hRule="exact" w:val="284"/>
        </w:trPr>
        <w:tc>
          <w:tcPr>
            <w:tcW w:w="354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B1769B" w:rsidRDefault="00747AA9">
            <w:pPr>
              <w:pStyle w:val="Nincstrkz"/>
              <w:rPr>
                <w:rFonts w:ascii="Times New Roman" w:hAnsi="Times New Roman"/>
                <w:sz w:val="20"/>
                <w:szCs w:val="20"/>
              </w:rPr>
            </w:pPr>
            <w:r>
              <w:rPr>
                <w:rFonts w:ascii="Times New Roman" w:hAnsi="Times New Roman"/>
                <w:sz w:val="24"/>
                <w:szCs w:val="24"/>
              </w:rPr>
              <w:t>Magas koleszterin vérzsír</w:t>
            </w:r>
          </w:p>
        </w:tc>
        <w:tc>
          <w:tcPr>
            <w:tcW w:w="482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B1769B" w:rsidRDefault="00747AA9">
            <w:pPr>
              <w:pStyle w:val="Nincstrkz"/>
              <w:jc w:val="center"/>
              <w:rPr>
                <w:rFonts w:ascii="Times New Roman" w:hAnsi="Times New Roman"/>
                <w:sz w:val="20"/>
                <w:szCs w:val="20"/>
              </w:rPr>
            </w:pPr>
            <w:r>
              <w:rPr>
                <w:rFonts w:ascii="Times New Roman" w:hAnsi="Times New Roman"/>
                <w:sz w:val="24"/>
                <w:szCs w:val="24"/>
              </w:rPr>
              <w:t>768</w:t>
            </w:r>
          </w:p>
        </w:tc>
      </w:tr>
      <w:tr w:rsidR="00B1769B">
        <w:trPr>
          <w:cantSplit/>
          <w:trHeight w:hRule="exact" w:val="284"/>
        </w:trPr>
        <w:tc>
          <w:tcPr>
            <w:tcW w:w="354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B1769B" w:rsidRDefault="00747AA9">
            <w:pPr>
              <w:pStyle w:val="Nincstrkz"/>
              <w:rPr>
                <w:rFonts w:ascii="Times New Roman" w:hAnsi="Times New Roman"/>
                <w:sz w:val="20"/>
                <w:szCs w:val="20"/>
              </w:rPr>
            </w:pPr>
            <w:r>
              <w:rPr>
                <w:rFonts w:ascii="Times New Roman" w:hAnsi="Times New Roman"/>
                <w:sz w:val="24"/>
                <w:szCs w:val="24"/>
              </w:rPr>
              <w:t>Krónikus légúti megbetegedés</w:t>
            </w:r>
          </w:p>
        </w:tc>
        <w:tc>
          <w:tcPr>
            <w:tcW w:w="482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B1769B" w:rsidRDefault="00747AA9">
            <w:pPr>
              <w:pStyle w:val="Nincstrkz"/>
              <w:jc w:val="center"/>
              <w:rPr>
                <w:rFonts w:ascii="Times New Roman" w:hAnsi="Times New Roman"/>
                <w:sz w:val="20"/>
                <w:szCs w:val="20"/>
              </w:rPr>
            </w:pPr>
            <w:r>
              <w:rPr>
                <w:rFonts w:ascii="Times New Roman" w:hAnsi="Times New Roman"/>
                <w:sz w:val="24"/>
                <w:szCs w:val="24"/>
              </w:rPr>
              <w:t>155</w:t>
            </w:r>
          </w:p>
        </w:tc>
      </w:tr>
      <w:tr w:rsidR="00B1769B">
        <w:trPr>
          <w:cantSplit/>
          <w:trHeight w:hRule="exact" w:val="284"/>
        </w:trPr>
        <w:tc>
          <w:tcPr>
            <w:tcW w:w="354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B1769B" w:rsidRDefault="00747AA9">
            <w:pPr>
              <w:pStyle w:val="Nincstrkz"/>
              <w:rPr>
                <w:rFonts w:ascii="Times New Roman" w:hAnsi="Times New Roman"/>
                <w:sz w:val="20"/>
                <w:szCs w:val="20"/>
              </w:rPr>
            </w:pPr>
            <w:r>
              <w:rPr>
                <w:rFonts w:ascii="Times New Roman" w:hAnsi="Times New Roman"/>
                <w:sz w:val="24"/>
                <w:szCs w:val="24"/>
              </w:rPr>
              <w:t>Cukorbetegség</w:t>
            </w:r>
          </w:p>
        </w:tc>
        <w:tc>
          <w:tcPr>
            <w:tcW w:w="482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B1769B" w:rsidRDefault="00747AA9">
            <w:pPr>
              <w:pStyle w:val="Nincstrkz"/>
              <w:jc w:val="center"/>
              <w:rPr>
                <w:rFonts w:ascii="Times New Roman" w:hAnsi="Times New Roman"/>
                <w:sz w:val="20"/>
                <w:szCs w:val="20"/>
              </w:rPr>
            </w:pPr>
            <w:r>
              <w:rPr>
                <w:rFonts w:ascii="Times New Roman" w:hAnsi="Times New Roman"/>
                <w:sz w:val="24"/>
                <w:szCs w:val="24"/>
              </w:rPr>
              <w:t>612</w:t>
            </w:r>
          </w:p>
        </w:tc>
      </w:tr>
      <w:tr w:rsidR="00B1769B">
        <w:trPr>
          <w:cantSplit/>
          <w:trHeight w:hRule="exact" w:val="284"/>
        </w:trPr>
        <w:tc>
          <w:tcPr>
            <w:tcW w:w="354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B1769B" w:rsidRDefault="00747AA9">
            <w:pPr>
              <w:pStyle w:val="Nincstrkz"/>
              <w:rPr>
                <w:rFonts w:ascii="Times New Roman" w:hAnsi="Times New Roman"/>
                <w:sz w:val="20"/>
                <w:szCs w:val="20"/>
              </w:rPr>
            </w:pPr>
            <w:r>
              <w:rPr>
                <w:rFonts w:ascii="Times New Roman" w:hAnsi="Times New Roman"/>
                <w:sz w:val="24"/>
                <w:szCs w:val="24"/>
              </w:rPr>
              <w:t>Egyéb anyagcsere betegség</w:t>
            </w:r>
          </w:p>
        </w:tc>
        <w:tc>
          <w:tcPr>
            <w:tcW w:w="482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B1769B" w:rsidRDefault="00747AA9">
            <w:pPr>
              <w:pStyle w:val="Nincstrkz"/>
              <w:jc w:val="center"/>
              <w:rPr>
                <w:rFonts w:ascii="Times New Roman" w:hAnsi="Times New Roman"/>
                <w:sz w:val="20"/>
                <w:szCs w:val="20"/>
              </w:rPr>
            </w:pPr>
            <w:r>
              <w:rPr>
                <w:rFonts w:ascii="Times New Roman" w:hAnsi="Times New Roman"/>
                <w:sz w:val="24"/>
                <w:szCs w:val="24"/>
              </w:rPr>
              <w:t>120</w:t>
            </w:r>
          </w:p>
        </w:tc>
      </w:tr>
      <w:tr w:rsidR="00B1769B">
        <w:trPr>
          <w:cantSplit/>
          <w:trHeight w:hRule="exact" w:val="284"/>
        </w:trPr>
        <w:tc>
          <w:tcPr>
            <w:tcW w:w="354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B1769B" w:rsidRDefault="00747AA9">
            <w:pPr>
              <w:pStyle w:val="Nincstrkz"/>
              <w:rPr>
                <w:rFonts w:ascii="Times New Roman" w:hAnsi="Times New Roman"/>
                <w:sz w:val="20"/>
                <w:szCs w:val="20"/>
              </w:rPr>
            </w:pPr>
            <w:r>
              <w:rPr>
                <w:rFonts w:ascii="Times New Roman" w:hAnsi="Times New Roman"/>
                <w:sz w:val="24"/>
                <w:szCs w:val="24"/>
              </w:rPr>
              <w:t>Emésztőszervi betegség</w:t>
            </w:r>
          </w:p>
        </w:tc>
        <w:tc>
          <w:tcPr>
            <w:tcW w:w="482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B1769B" w:rsidRDefault="00747AA9">
            <w:pPr>
              <w:pStyle w:val="Nincstrkz"/>
              <w:jc w:val="center"/>
              <w:rPr>
                <w:rFonts w:ascii="Times New Roman" w:hAnsi="Times New Roman"/>
                <w:sz w:val="20"/>
                <w:szCs w:val="20"/>
              </w:rPr>
            </w:pPr>
            <w:r>
              <w:rPr>
                <w:rFonts w:ascii="Times New Roman" w:hAnsi="Times New Roman"/>
                <w:sz w:val="24"/>
                <w:szCs w:val="24"/>
              </w:rPr>
              <w:t>466</w:t>
            </w:r>
          </w:p>
        </w:tc>
      </w:tr>
      <w:tr w:rsidR="00B1769B">
        <w:trPr>
          <w:cantSplit/>
          <w:trHeight w:hRule="exact" w:val="284"/>
        </w:trPr>
        <w:tc>
          <w:tcPr>
            <w:tcW w:w="354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B1769B" w:rsidRDefault="00747AA9">
            <w:pPr>
              <w:pStyle w:val="Nincstrkz"/>
              <w:rPr>
                <w:rFonts w:ascii="Times New Roman" w:hAnsi="Times New Roman"/>
                <w:sz w:val="20"/>
                <w:szCs w:val="20"/>
              </w:rPr>
            </w:pPr>
            <w:r>
              <w:rPr>
                <w:rFonts w:ascii="Times New Roman" w:hAnsi="Times New Roman"/>
                <w:sz w:val="24"/>
                <w:szCs w:val="24"/>
              </w:rPr>
              <w:t>Daganatos betegség</w:t>
            </w:r>
          </w:p>
        </w:tc>
        <w:tc>
          <w:tcPr>
            <w:tcW w:w="482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B1769B" w:rsidRDefault="00747AA9">
            <w:pPr>
              <w:pStyle w:val="Nincstrkz"/>
              <w:jc w:val="center"/>
              <w:rPr>
                <w:rFonts w:ascii="Times New Roman" w:hAnsi="Times New Roman"/>
                <w:sz w:val="20"/>
                <w:szCs w:val="20"/>
              </w:rPr>
            </w:pPr>
            <w:r>
              <w:rPr>
                <w:rFonts w:ascii="Times New Roman" w:hAnsi="Times New Roman"/>
                <w:sz w:val="24"/>
                <w:szCs w:val="24"/>
              </w:rPr>
              <w:t>165</w:t>
            </w:r>
          </w:p>
        </w:tc>
      </w:tr>
      <w:tr w:rsidR="00B1769B">
        <w:trPr>
          <w:cantSplit/>
          <w:trHeight w:hRule="exact" w:val="284"/>
        </w:trPr>
        <w:tc>
          <w:tcPr>
            <w:tcW w:w="354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B1769B" w:rsidRDefault="00747AA9">
            <w:pPr>
              <w:pStyle w:val="Nincstrkz"/>
              <w:rPr>
                <w:rFonts w:ascii="Times New Roman" w:hAnsi="Times New Roman"/>
                <w:sz w:val="20"/>
                <w:szCs w:val="20"/>
              </w:rPr>
            </w:pPr>
            <w:r>
              <w:rPr>
                <w:rFonts w:ascii="Times New Roman" w:hAnsi="Times New Roman"/>
                <w:sz w:val="24"/>
                <w:szCs w:val="24"/>
              </w:rPr>
              <w:t>Mozgásszervi betegség</w:t>
            </w:r>
          </w:p>
        </w:tc>
        <w:tc>
          <w:tcPr>
            <w:tcW w:w="482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B1769B" w:rsidRDefault="00747AA9">
            <w:pPr>
              <w:pStyle w:val="Nincstrkz"/>
              <w:jc w:val="center"/>
              <w:rPr>
                <w:rFonts w:ascii="Times New Roman" w:hAnsi="Times New Roman"/>
                <w:sz w:val="20"/>
                <w:szCs w:val="20"/>
              </w:rPr>
            </w:pPr>
            <w:r>
              <w:rPr>
                <w:rFonts w:ascii="Times New Roman" w:hAnsi="Times New Roman"/>
                <w:sz w:val="24"/>
                <w:szCs w:val="24"/>
              </w:rPr>
              <w:t>725</w:t>
            </w:r>
          </w:p>
        </w:tc>
      </w:tr>
      <w:tr w:rsidR="00B1769B">
        <w:trPr>
          <w:cantSplit/>
          <w:trHeight w:hRule="exact" w:val="284"/>
        </w:trPr>
        <w:tc>
          <w:tcPr>
            <w:tcW w:w="354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B1769B" w:rsidRDefault="00747AA9">
            <w:pPr>
              <w:pStyle w:val="Nincstrkz"/>
              <w:rPr>
                <w:rFonts w:ascii="Times New Roman" w:hAnsi="Times New Roman"/>
                <w:sz w:val="20"/>
                <w:szCs w:val="20"/>
              </w:rPr>
            </w:pPr>
            <w:r>
              <w:rPr>
                <w:rFonts w:ascii="Times New Roman" w:hAnsi="Times New Roman"/>
                <w:sz w:val="24"/>
                <w:szCs w:val="24"/>
              </w:rPr>
              <w:t>Idegrendszeri betegség</w:t>
            </w:r>
          </w:p>
        </w:tc>
        <w:tc>
          <w:tcPr>
            <w:tcW w:w="482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B1769B" w:rsidRDefault="00747AA9">
            <w:pPr>
              <w:pStyle w:val="Nincstrkz"/>
              <w:jc w:val="center"/>
              <w:rPr>
                <w:rFonts w:ascii="Times New Roman" w:hAnsi="Times New Roman"/>
                <w:sz w:val="20"/>
                <w:szCs w:val="20"/>
              </w:rPr>
            </w:pPr>
            <w:r>
              <w:rPr>
                <w:rFonts w:ascii="Times New Roman" w:hAnsi="Times New Roman"/>
                <w:sz w:val="24"/>
                <w:szCs w:val="24"/>
              </w:rPr>
              <w:t>94</w:t>
            </w:r>
          </w:p>
        </w:tc>
      </w:tr>
      <w:tr w:rsidR="00B1769B">
        <w:trPr>
          <w:cantSplit/>
          <w:trHeight w:hRule="exact" w:val="284"/>
        </w:trPr>
        <w:tc>
          <w:tcPr>
            <w:tcW w:w="354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B1769B" w:rsidRDefault="00747AA9">
            <w:pPr>
              <w:pStyle w:val="Nincstrkz"/>
              <w:rPr>
                <w:rFonts w:ascii="Times New Roman" w:hAnsi="Times New Roman"/>
                <w:sz w:val="20"/>
                <w:szCs w:val="20"/>
              </w:rPr>
            </w:pPr>
            <w:r>
              <w:rPr>
                <w:rFonts w:ascii="Times New Roman" w:hAnsi="Times New Roman"/>
                <w:sz w:val="24"/>
                <w:szCs w:val="24"/>
              </w:rPr>
              <w:t>Pszichiátriai betegség</w:t>
            </w:r>
          </w:p>
        </w:tc>
        <w:tc>
          <w:tcPr>
            <w:tcW w:w="482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B1769B" w:rsidRDefault="00747AA9">
            <w:pPr>
              <w:pStyle w:val="Nincstrkz"/>
              <w:jc w:val="center"/>
              <w:rPr>
                <w:rFonts w:ascii="Times New Roman" w:hAnsi="Times New Roman"/>
                <w:sz w:val="20"/>
                <w:szCs w:val="20"/>
              </w:rPr>
            </w:pPr>
            <w:r>
              <w:rPr>
                <w:rFonts w:ascii="Times New Roman" w:hAnsi="Times New Roman"/>
                <w:sz w:val="24"/>
                <w:szCs w:val="24"/>
              </w:rPr>
              <w:t>275</w:t>
            </w:r>
          </w:p>
        </w:tc>
      </w:tr>
      <w:tr w:rsidR="00B1769B">
        <w:trPr>
          <w:cantSplit/>
          <w:trHeight w:hRule="exact" w:val="284"/>
        </w:trPr>
        <w:tc>
          <w:tcPr>
            <w:tcW w:w="354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B1769B" w:rsidRDefault="00747AA9">
            <w:pPr>
              <w:pStyle w:val="Nincstrkz"/>
              <w:rPr>
                <w:rFonts w:ascii="Times New Roman" w:hAnsi="Times New Roman"/>
                <w:sz w:val="20"/>
                <w:szCs w:val="20"/>
              </w:rPr>
            </w:pPr>
            <w:r>
              <w:rPr>
                <w:rFonts w:ascii="Times New Roman" w:hAnsi="Times New Roman"/>
                <w:sz w:val="24"/>
                <w:szCs w:val="24"/>
              </w:rPr>
              <w:t>Csontritkulás</w:t>
            </w:r>
          </w:p>
        </w:tc>
        <w:tc>
          <w:tcPr>
            <w:tcW w:w="482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B1769B" w:rsidRDefault="00747AA9">
            <w:pPr>
              <w:pStyle w:val="Nincstrkz"/>
              <w:jc w:val="center"/>
              <w:rPr>
                <w:rFonts w:ascii="Times New Roman" w:hAnsi="Times New Roman"/>
                <w:sz w:val="20"/>
                <w:szCs w:val="20"/>
              </w:rPr>
            </w:pPr>
            <w:r>
              <w:rPr>
                <w:rFonts w:ascii="Times New Roman" w:hAnsi="Times New Roman"/>
                <w:sz w:val="24"/>
                <w:szCs w:val="24"/>
              </w:rPr>
              <w:t>320</w:t>
            </w:r>
          </w:p>
        </w:tc>
      </w:tr>
      <w:tr w:rsidR="00B1769B">
        <w:trPr>
          <w:cantSplit/>
          <w:trHeight w:hRule="exact" w:val="284"/>
        </w:trPr>
        <w:tc>
          <w:tcPr>
            <w:tcW w:w="354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B1769B" w:rsidRDefault="00747AA9">
            <w:pPr>
              <w:pStyle w:val="Nincstrkz"/>
              <w:rPr>
                <w:rFonts w:ascii="Times New Roman" w:hAnsi="Times New Roman"/>
                <w:sz w:val="20"/>
                <w:szCs w:val="20"/>
              </w:rPr>
            </w:pPr>
            <w:r>
              <w:rPr>
                <w:rFonts w:ascii="Times New Roman" w:hAnsi="Times New Roman"/>
                <w:sz w:val="24"/>
                <w:szCs w:val="24"/>
              </w:rPr>
              <w:t>Asztma és allergia</w:t>
            </w:r>
          </w:p>
        </w:tc>
        <w:tc>
          <w:tcPr>
            <w:tcW w:w="482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B1769B" w:rsidRDefault="00747AA9">
            <w:pPr>
              <w:pStyle w:val="Nincstrkz"/>
              <w:jc w:val="center"/>
              <w:rPr>
                <w:rFonts w:ascii="Times New Roman" w:hAnsi="Times New Roman"/>
                <w:sz w:val="20"/>
                <w:szCs w:val="20"/>
              </w:rPr>
            </w:pPr>
            <w:r>
              <w:rPr>
                <w:rFonts w:ascii="Times New Roman" w:hAnsi="Times New Roman"/>
                <w:sz w:val="24"/>
                <w:szCs w:val="24"/>
              </w:rPr>
              <w:t>372</w:t>
            </w:r>
          </w:p>
        </w:tc>
      </w:tr>
    </w:tbl>
    <w:p w:rsidR="00B1769B" w:rsidRDefault="00B1769B">
      <w:pPr>
        <w:pStyle w:val="Nincstrkz"/>
        <w:rPr>
          <w:rFonts w:ascii="Times New Roman" w:hAnsi="Times New Roman"/>
          <w:sz w:val="24"/>
          <w:szCs w:val="24"/>
        </w:rPr>
      </w:pPr>
    </w:p>
    <w:p w:rsidR="00B1769B" w:rsidRDefault="00B1769B">
      <w:pPr>
        <w:pStyle w:val="Nincstrkz"/>
        <w:rPr>
          <w:rFonts w:ascii="Times New Roman" w:hAnsi="Times New Roman"/>
          <w:sz w:val="24"/>
          <w:szCs w:val="24"/>
        </w:rPr>
      </w:pPr>
    </w:p>
    <w:p w:rsidR="00B1769B" w:rsidRDefault="00747AA9">
      <w:pPr>
        <w:pStyle w:val="Nincstrkz"/>
        <w:rPr>
          <w:rFonts w:ascii="Times New Roman" w:hAnsi="Times New Roman"/>
          <w:sz w:val="24"/>
          <w:szCs w:val="24"/>
        </w:rPr>
      </w:pPr>
      <w:r>
        <w:rPr>
          <w:rFonts w:ascii="Times New Roman" w:hAnsi="Times New Roman"/>
          <w:sz w:val="24"/>
          <w:szCs w:val="24"/>
        </w:rPr>
        <w:t>A gondozott betegek több helyen is szerepelhetnek, ha több betegséggel állnak gondozás alatt. A háziorvosok legfontosabb feladata a betegségek korai felismerése, illetve megelőzése, valamint a betegek gondozása. Jelenleg a felnőtt háziorvosi rendelők forgalmának 75%-át az idült betegek ellátása, gondozása teszi ki, kivéve járványos időszakban. A rendelők forgalmát némileg csökkenti, hogy egyre több gyógyszer kapható recept nélkül, illetve a folyamatosan szedett gyógyszerek maximum három hónapra felírhatók.</w:t>
      </w:r>
    </w:p>
    <w:p w:rsidR="00B1769B" w:rsidRDefault="00747AA9">
      <w:pPr>
        <w:pStyle w:val="Nincstrkz"/>
      </w:pPr>
      <w:r>
        <w:rPr>
          <w:rFonts w:ascii="Times New Roman" w:hAnsi="Times New Roman"/>
          <w:sz w:val="24"/>
          <w:szCs w:val="24"/>
        </w:rPr>
        <w:t xml:space="preserve">A gondozási mutatók megfelelnek az országos átlagnak, kirívó eltérés nem tapasztalható. Sajnos a magasabb koleszterinszinttel és vérzsírral élők száma növekszik, ez nem csak városunkban van így, országos mutatók is ezt jelzik. Oka valószínű a felgyorsult életforma, a helytelen táplálkozás, gyakori gyors ételek fogyasztása és nem utolsósorban az élelmiszerek minősége. A magasabb koleszterinszint és vérzsírok megjelenése, a magas vérnyomás, szív-érrendszeri betegségek, koszorúér betegség és később kialakuló érelmeszesedésért felelős. Veszélye abban rejlik, hogy míg a magas vérnyomással és cukorbetegséggel felkeresik az emberek az orvosukat, mivel panasszal járnak, a magas koleszterinszint nem okoz panaszt. A lakosság átlagéletkora folyamatosan nő, ennek fő oka a lecsökkent gyermekszülések száma, valamint a fiatalok elvándorlása, a lakosság számának folyamatos csökkenése. A betegségek számának növekedését okozza az a tény is, hogy a korszerűbb diagnosztikai eszközökkel hatékonyabbá vált a betegségek diagnosztizálása. Elősegíti még a betegségek feltárását, hogy több szűrővizsgálat is áll a lakosság szolgálatára, bár ezek szervezése anyagi okok miatt egyre nehezebb. Cukorbetegség, vérzsír-koleszterinszint mérés, allergiaszűrés, zöldhályog-szűrés, </w:t>
      </w:r>
      <w:proofErr w:type="gramStart"/>
      <w:r>
        <w:rPr>
          <w:rFonts w:ascii="Times New Roman" w:hAnsi="Times New Roman"/>
          <w:sz w:val="24"/>
          <w:szCs w:val="24"/>
        </w:rPr>
        <w:t>prosztata szűrés</w:t>
      </w:r>
      <w:proofErr w:type="gramEnd"/>
      <w:r>
        <w:rPr>
          <w:rFonts w:ascii="Times New Roman" w:hAnsi="Times New Roman"/>
          <w:sz w:val="24"/>
          <w:szCs w:val="24"/>
        </w:rPr>
        <w:t>, valamint nőgyógyászati rákszűrésen vehettek részt a martfűi lakosok helyben, valamint folyamatos a 45 év feletti nők mammográfiai vizsgálatra utalása. 2014-ben 268 nő megjelenéséről kaptak visszajelzést a háziorvosok, részletezve, hogy kik jelentek meg, illetve történt-e kiszűrt betegség.</w:t>
      </w:r>
    </w:p>
    <w:p w:rsidR="00B1769B" w:rsidRDefault="00747AA9">
      <w:pPr>
        <w:pStyle w:val="Nincstrkz"/>
        <w:rPr>
          <w:rFonts w:ascii="Times New Roman" w:hAnsi="Times New Roman"/>
          <w:sz w:val="24"/>
          <w:szCs w:val="24"/>
        </w:rPr>
      </w:pPr>
      <w:r>
        <w:rPr>
          <w:rFonts w:ascii="Times New Roman" w:hAnsi="Times New Roman"/>
          <w:sz w:val="24"/>
          <w:szCs w:val="24"/>
        </w:rPr>
        <w:t xml:space="preserve">A szűrővizsgálatok szervezésében és lebonyolításában társadalmi szervezetek, a Jóreménység Klub, valamint több gyógyszergyár is besegített. Munkájukért ezúton is köszönet jár, hiszen több esetben derült fény friss megbetegedésre. A szűrések szervezését még hatékonyabbá kellene tenni, több szűrővizsgálati lehetőséget kell teremteni a városban, szakorvosok bevonásával. </w:t>
      </w:r>
    </w:p>
    <w:p w:rsidR="00B1769B" w:rsidRDefault="00747AA9">
      <w:pPr>
        <w:pStyle w:val="Nincstrkz"/>
        <w:rPr>
          <w:rFonts w:ascii="Times New Roman" w:hAnsi="Times New Roman"/>
          <w:sz w:val="24"/>
          <w:szCs w:val="24"/>
        </w:rPr>
      </w:pPr>
      <w:r>
        <w:rPr>
          <w:rFonts w:ascii="Times New Roman" w:hAnsi="Times New Roman"/>
          <w:sz w:val="24"/>
          <w:szCs w:val="24"/>
        </w:rPr>
        <w:t xml:space="preserve">Valószínű a gyógyszerfelírási rendeletek szigorítása miatt az ingyenes szűrővizsgálatok ritkulni fognak. Három gondozási kört emelnék ki, ahol a betegek száma folyamatosan növekszik. </w:t>
      </w:r>
    </w:p>
    <w:p w:rsidR="00B1769B" w:rsidRDefault="00747AA9">
      <w:pPr>
        <w:pStyle w:val="Nincstrkz"/>
        <w:rPr>
          <w:rFonts w:ascii="Times New Roman" w:hAnsi="Times New Roman"/>
          <w:sz w:val="24"/>
          <w:szCs w:val="24"/>
        </w:rPr>
      </w:pPr>
      <w:r>
        <w:rPr>
          <w:rFonts w:ascii="Times New Roman" w:hAnsi="Times New Roman"/>
          <w:sz w:val="24"/>
          <w:szCs w:val="24"/>
        </w:rPr>
        <w:t>A cukorbetegség lassan népbetegségnek számít, számuk folyamatosan nő, így városunkban is. Sajnálatos, hogy ezen belül a fiatal korban kialakuló cukorbetegek száma is szaporodik. Oka a genetikai háttéren túl a mindennapi stressz, a helytelen táplálkozás és a mozgásszegény életmód, elhízás.</w:t>
      </w:r>
    </w:p>
    <w:p w:rsidR="00B1769B" w:rsidRDefault="00747AA9">
      <w:pPr>
        <w:pStyle w:val="Nincstrkz"/>
        <w:rPr>
          <w:rFonts w:ascii="Times New Roman" w:hAnsi="Times New Roman"/>
          <w:sz w:val="24"/>
          <w:szCs w:val="24"/>
        </w:rPr>
      </w:pPr>
      <w:r>
        <w:rPr>
          <w:rFonts w:ascii="Times New Roman" w:hAnsi="Times New Roman"/>
          <w:sz w:val="24"/>
          <w:szCs w:val="24"/>
        </w:rPr>
        <w:t>A mozgásszervi betegségek száma is folyamatosan nő, melyhez szintén hozzájárul a helytelen életmód, illetve sok esetben a munkakörülmények is hozzájárulnak a mozgásszervi betegségek kialakulásához.</w:t>
      </w:r>
    </w:p>
    <w:p w:rsidR="00B1769B" w:rsidRDefault="00747AA9">
      <w:pPr>
        <w:pStyle w:val="Nincstrkz"/>
        <w:rPr>
          <w:rFonts w:ascii="Times New Roman" w:hAnsi="Times New Roman"/>
          <w:sz w:val="24"/>
          <w:szCs w:val="24"/>
        </w:rPr>
      </w:pPr>
      <w:r>
        <w:rPr>
          <w:rFonts w:ascii="Times New Roman" w:hAnsi="Times New Roman"/>
          <w:sz w:val="24"/>
          <w:szCs w:val="24"/>
        </w:rPr>
        <w:t>Viszonylag magas a daganatos betegségek száma, ez valamennyi daganatos elváltozásra igaz. Oka inkább a lakosság öregedésében kereshető.</w:t>
      </w:r>
    </w:p>
    <w:p w:rsidR="00B1769B" w:rsidRDefault="00747AA9">
      <w:pPr>
        <w:pStyle w:val="Nincstrkz"/>
      </w:pPr>
      <w:r>
        <w:rPr>
          <w:rFonts w:ascii="Times New Roman" w:hAnsi="Times New Roman"/>
          <w:sz w:val="24"/>
          <w:szCs w:val="24"/>
        </w:rPr>
        <w:t xml:space="preserve">A szív-érrendszeri betegségek ellátásában jelentős előrelépést jelent a Hetényi Géza Kórház felújított kardiológiai részlege, ahol korszerű diagnosztikai eljárásokra is sor kerülhet. Lényegesen lecsökkentette a kardiológiai halálozást az osztályon kialakított szív-katéteres beavatkozás. Szívinfarktus, vagy annak gyanúja esetén, Martfűről szerencsés esetben fél órán belül a beteg a műtőasztalon van, és megtörténik a beavatkozás, mely életet ment. A korszerű diagnosztika, és a megfelelő gondozás következtében a friss szívinfarktusos esetek száma lényegesen lecsökkent. </w:t>
      </w:r>
    </w:p>
    <w:p w:rsidR="00B1769B" w:rsidRDefault="00747AA9">
      <w:pPr>
        <w:pStyle w:val="Nincstrkz"/>
        <w:rPr>
          <w:rFonts w:ascii="Times New Roman" w:hAnsi="Times New Roman"/>
          <w:sz w:val="24"/>
          <w:szCs w:val="24"/>
        </w:rPr>
      </w:pPr>
      <w:r>
        <w:rPr>
          <w:rFonts w:ascii="Times New Roman" w:hAnsi="Times New Roman"/>
          <w:sz w:val="24"/>
          <w:szCs w:val="24"/>
        </w:rPr>
        <w:t>A mozgásszervi betegségek központja a MÁV kórház, ahol jelentős ágyszámot kapott a mozgásszervi rehabilitációs, reumatológiai és ortopédiai részleg.</w:t>
      </w:r>
    </w:p>
    <w:p w:rsidR="00B1769B" w:rsidRDefault="00747AA9">
      <w:pPr>
        <w:pStyle w:val="Nincstrkz"/>
        <w:rPr>
          <w:rFonts w:ascii="Times New Roman" w:hAnsi="Times New Roman"/>
          <w:sz w:val="24"/>
          <w:szCs w:val="24"/>
        </w:rPr>
      </w:pPr>
      <w:r>
        <w:rPr>
          <w:rFonts w:ascii="Times New Roman" w:hAnsi="Times New Roman"/>
          <w:sz w:val="24"/>
          <w:szCs w:val="24"/>
        </w:rPr>
        <w:t>A várólisták miatt egyre többet kell a rászorult betegeknek várniuk az osztályos befekvésre, hogy rehabilitációs kezelésben részesüljenek.</w:t>
      </w:r>
    </w:p>
    <w:p w:rsidR="00B1769B" w:rsidRDefault="00747AA9">
      <w:pPr>
        <w:pStyle w:val="Nincstrkz"/>
        <w:rPr>
          <w:rFonts w:ascii="Times New Roman" w:hAnsi="Times New Roman"/>
          <w:sz w:val="24"/>
          <w:szCs w:val="24"/>
        </w:rPr>
      </w:pPr>
      <w:r>
        <w:rPr>
          <w:rFonts w:ascii="Times New Roman" w:hAnsi="Times New Roman"/>
          <w:sz w:val="24"/>
          <w:szCs w:val="24"/>
        </w:rPr>
        <w:t>Az allergia és asztmás betegségek változást nem mutatnak, a szolnoki tüdőgondozó lelkiismeretesen látja el betegeinket bár a tüdőszűrés már 40 év alatt nem kötelező, a lakosság megfelelő létszámban vesz részt a szűrővizsgálatokon.</w:t>
      </w:r>
    </w:p>
    <w:p w:rsidR="00B1769B" w:rsidRDefault="00B1769B">
      <w:pPr>
        <w:pStyle w:val="Nincstrkz"/>
        <w:rPr>
          <w:rFonts w:ascii="Times New Roman" w:hAnsi="Times New Roman"/>
          <w:sz w:val="24"/>
          <w:szCs w:val="24"/>
        </w:rPr>
      </w:pPr>
    </w:p>
    <w:p w:rsidR="00B1769B" w:rsidRDefault="00B1769B">
      <w:pPr>
        <w:pStyle w:val="Nincstrkz"/>
        <w:rPr>
          <w:rFonts w:ascii="Times New Roman" w:hAnsi="Times New Roman"/>
          <w:sz w:val="24"/>
          <w:szCs w:val="24"/>
        </w:rPr>
      </w:pPr>
    </w:p>
    <w:p w:rsidR="00B1769B" w:rsidRDefault="00747AA9">
      <w:pPr>
        <w:pStyle w:val="Nincstrkz"/>
        <w:rPr>
          <w:rFonts w:ascii="Times New Roman" w:hAnsi="Times New Roman"/>
          <w:b/>
          <w:sz w:val="24"/>
          <w:szCs w:val="24"/>
        </w:rPr>
      </w:pPr>
      <w:r>
        <w:rPr>
          <w:rFonts w:ascii="Times New Roman" w:hAnsi="Times New Roman"/>
          <w:b/>
          <w:sz w:val="24"/>
          <w:szCs w:val="24"/>
        </w:rPr>
        <w:t>SÜRGŐSSÉGI BETEGELLÁTÁS</w:t>
      </w:r>
    </w:p>
    <w:p w:rsidR="00B1769B" w:rsidRDefault="00B1769B">
      <w:pPr>
        <w:pStyle w:val="Nincstrkz"/>
        <w:rPr>
          <w:rFonts w:ascii="Times New Roman" w:hAnsi="Times New Roman"/>
          <w:sz w:val="24"/>
          <w:szCs w:val="24"/>
        </w:rPr>
      </w:pPr>
    </w:p>
    <w:p w:rsidR="00B1769B" w:rsidRDefault="00747AA9">
      <w:pPr>
        <w:pStyle w:val="Nincstrkz"/>
        <w:rPr>
          <w:rFonts w:ascii="Times New Roman" w:hAnsi="Times New Roman"/>
          <w:sz w:val="24"/>
          <w:szCs w:val="24"/>
        </w:rPr>
      </w:pPr>
      <w:r>
        <w:rPr>
          <w:rFonts w:ascii="Times New Roman" w:hAnsi="Times New Roman"/>
          <w:sz w:val="24"/>
          <w:szCs w:val="24"/>
        </w:rPr>
        <w:t>Martfűn a sürgősségi betegellátást az ENERGENCY SERVICE Kft. biztosítja. A martfűi lakosság kívánsága volt, hogy a Tiszaföldváron működő központi ügyelet Martfűn is kapjon telephelyet. 2009 márciusa óta Martfűn is ügyelet működik, egy orvos és egy gépkocsivezető közreműködésével. Sürgős estben telefonos hívásra történő ellátásról van szó. Szerencsés dolog, hogy a gépkocsivezető gyakran a mentőszolgálatnál is dolgozó szakember. Ellátási területe Martfű, Kengyel, Tiszatenyő, alkalmanként Rákócziújfalu, ha Szolnokról nem tud időben kijönni az ügyeletes autó. A koordináció Tiszaföldváron történik. Szakmai szempontból ügyeleti ellátással kapcsolatos panasz nem volt. A lakosság jelentős része még mindig nincs tisztában a sürgős betegellátás fogalmával, sokszor a rendelés meghosszabbításának tekintik az ügyeletet. Az ellátandó terület nagysága miatt előfordulhat, hogy a várakozási idő hosszú vagy indokolatlan hívás köti le az ügyeleti szolgálatot, emiatt esetleg életveszélyes helyzethez nem érkeznek időben.</w:t>
      </w:r>
    </w:p>
    <w:p w:rsidR="00B1769B" w:rsidRDefault="00747AA9">
      <w:pPr>
        <w:pStyle w:val="Nincstrkz"/>
        <w:rPr>
          <w:rFonts w:ascii="Times New Roman" w:hAnsi="Times New Roman"/>
          <w:sz w:val="24"/>
          <w:szCs w:val="24"/>
        </w:rPr>
      </w:pPr>
      <w:r>
        <w:rPr>
          <w:rFonts w:ascii="Times New Roman" w:hAnsi="Times New Roman"/>
          <w:sz w:val="24"/>
          <w:szCs w:val="24"/>
        </w:rPr>
        <w:t xml:space="preserve">Az ellátásban közreműködő cég folyamatosan fejleszti műszerezettségét, illetve új </w:t>
      </w:r>
      <w:proofErr w:type="gramStart"/>
      <w:r>
        <w:rPr>
          <w:rFonts w:ascii="Times New Roman" w:hAnsi="Times New Roman"/>
          <w:sz w:val="24"/>
          <w:szCs w:val="24"/>
        </w:rPr>
        <w:t>gépkocsi  beállítására</w:t>
      </w:r>
      <w:proofErr w:type="gramEnd"/>
      <w:r>
        <w:rPr>
          <w:rFonts w:ascii="Times New Roman" w:hAnsi="Times New Roman"/>
          <w:sz w:val="24"/>
          <w:szCs w:val="24"/>
        </w:rPr>
        <w:t xml:space="preserve"> is sor került. Az </w:t>
      </w:r>
      <w:proofErr w:type="spellStart"/>
      <w:r>
        <w:rPr>
          <w:rFonts w:ascii="Times New Roman" w:hAnsi="Times New Roman"/>
          <w:sz w:val="24"/>
          <w:szCs w:val="24"/>
        </w:rPr>
        <w:t>Energency</w:t>
      </w:r>
      <w:proofErr w:type="spellEnd"/>
      <w:r>
        <w:rPr>
          <w:rFonts w:ascii="Times New Roman" w:hAnsi="Times New Roman"/>
          <w:sz w:val="24"/>
          <w:szCs w:val="24"/>
        </w:rPr>
        <w:t xml:space="preserve"> Service Kft. 2014. évi működéséről szóló tájékoztatást a beszámoló melléklete tartalmazza.</w:t>
      </w:r>
    </w:p>
    <w:p w:rsidR="00B1769B" w:rsidRDefault="00B1769B">
      <w:pPr>
        <w:pStyle w:val="Nincstrkz"/>
        <w:rPr>
          <w:rFonts w:ascii="Times New Roman" w:hAnsi="Times New Roman"/>
          <w:sz w:val="24"/>
          <w:szCs w:val="24"/>
        </w:rPr>
      </w:pPr>
    </w:p>
    <w:p w:rsidR="00B1769B" w:rsidRDefault="00747AA9">
      <w:pPr>
        <w:pStyle w:val="Nincstrkz"/>
        <w:rPr>
          <w:rFonts w:ascii="Times New Roman" w:hAnsi="Times New Roman"/>
          <w:sz w:val="24"/>
          <w:szCs w:val="24"/>
        </w:rPr>
      </w:pPr>
      <w:r>
        <w:rPr>
          <w:rFonts w:ascii="Times New Roman" w:hAnsi="Times New Roman"/>
          <w:sz w:val="24"/>
          <w:szCs w:val="24"/>
        </w:rPr>
        <w:t>MARTFŰ MENTŐÁLLOMÁS</w:t>
      </w:r>
    </w:p>
    <w:p w:rsidR="00B1769B" w:rsidRDefault="00B1769B">
      <w:pPr>
        <w:pStyle w:val="Nincstrkz"/>
        <w:rPr>
          <w:rFonts w:ascii="Times New Roman" w:hAnsi="Times New Roman"/>
          <w:sz w:val="24"/>
          <w:szCs w:val="24"/>
        </w:rPr>
      </w:pPr>
    </w:p>
    <w:p w:rsidR="00B1769B" w:rsidRDefault="00747AA9" w:rsidP="003748C0">
      <w:pPr>
        <w:spacing w:before="0" w:after="0" w:line="276" w:lineRule="auto"/>
        <w:jc w:val="left"/>
        <w:rPr>
          <w:rFonts w:ascii="Times New Roman" w:hAnsi="Times New Roman"/>
          <w:sz w:val="24"/>
          <w:szCs w:val="24"/>
        </w:rPr>
      </w:pPr>
      <w:r>
        <w:rPr>
          <w:rFonts w:ascii="Times New Roman" w:hAnsi="Times New Roman"/>
          <w:sz w:val="24"/>
          <w:szCs w:val="24"/>
        </w:rPr>
        <w:t xml:space="preserve">A mentőállomás fontos szerepet tölt be Martfű egészségügyi ellátásában. </w:t>
      </w:r>
      <w:proofErr w:type="gramStart"/>
      <w:r>
        <w:rPr>
          <w:rFonts w:ascii="Times New Roman" w:hAnsi="Times New Roman"/>
          <w:sz w:val="24"/>
          <w:szCs w:val="24"/>
        </w:rPr>
        <w:t>1989–</w:t>
      </w:r>
      <w:proofErr w:type="spellStart"/>
      <w:r>
        <w:rPr>
          <w:rFonts w:ascii="Times New Roman" w:hAnsi="Times New Roman"/>
          <w:sz w:val="24"/>
          <w:szCs w:val="24"/>
        </w:rPr>
        <w:t>ben</w:t>
      </w:r>
      <w:proofErr w:type="spellEnd"/>
      <w:r w:rsidR="003748C0">
        <w:rPr>
          <w:rFonts w:ascii="Times New Roman" w:hAnsi="Times New Roman"/>
          <w:sz w:val="24"/>
          <w:szCs w:val="24"/>
        </w:rPr>
        <w:t xml:space="preserve"> </w:t>
      </w:r>
      <w:r>
        <w:rPr>
          <w:rFonts w:ascii="Times New Roman" w:hAnsi="Times New Roman"/>
          <w:sz w:val="24"/>
          <w:szCs w:val="24"/>
        </w:rPr>
        <w:t xml:space="preserve"> kezdte</w:t>
      </w:r>
      <w:proofErr w:type="gramEnd"/>
      <w:r>
        <w:rPr>
          <w:rFonts w:ascii="Times New Roman" w:hAnsi="Times New Roman"/>
          <w:sz w:val="24"/>
          <w:szCs w:val="24"/>
        </w:rPr>
        <w:t xml:space="preserve"> meg működését jelenleg 15 fő dolgozik az állomáson, 8 fő szakápoló-ápoló és 7 fő gépkocsivezető két mentőautón teljesít szolgálatot. Közülük az egyik gépkocsi 24 órás szolgálatot lát el, a másik 12 órában 7-9 </w:t>
      </w:r>
      <w:proofErr w:type="spellStart"/>
      <w:r>
        <w:rPr>
          <w:rFonts w:ascii="Times New Roman" w:hAnsi="Times New Roman"/>
          <w:sz w:val="24"/>
          <w:szCs w:val="24"/>
        </w:rPr>
        <w:t>ig</w:t>
      </w:r>
      <w:proofErr w:type="spellEnd"/>
      <w:r>
        <w:rPr>
          <w:rFonts w:ascii="Times New Roman" w:hAnsi="Times New Roman"/>
          <w:sz w:val="24"/>
          <w:szCs w:val="24"/>
        </w:rPr>
        <w:t xml:space="preserve"> vesz részt a sürgősségi betegellátásban. Az ellátás területéhez 8 környező település is tartozik, ezért nagyszámú a feladatellátás átlag 650 fő negyedévente, havonta 12 ezer kilométer körül futnak az autók. Szükség esetén a szomszédos mentőállomások besegítenek egymásnak, hogy a régiós normák tarthatóak legyenek (15 perc kiérkezési idő) sürgős esetnél. A mentőállomás feladatai többségét belgyógyászati, baleseti szülészeti esetek jelentik, emellett más mentőt igénylő feladatokat is ellátnak. Fontos feladat az egészségügyi felszerelések, beszerzése, karbantartása, a mentőautók és a mentőállomás felszereltségének folyamatos ellenőrzése. Jelentős fejlődés, hogy Martfű is megkapta az EU fejlesztés következtében az új VW </w:t>
      </w:r>
      <w:proofErr w:type="spellStart"/>
      <w:r>
        <w:rPr>
          <w:rFonts w:ascii="Times New Roman" w:hAnsi="Times New Roman"/>
          <w:sz w:val="24"/>
          <w:szCs w:val="24"/>
        </w:rPr>
        <w:t>Crafter</w:t>
      </w:r>
      <w:proofErr w:type="spellEnd"/>
      <w:r>
        <w:rPr>
          <w:rFonts w:ascii="Times New Roman" w:hAnsi="Times New Roman"/>
          <w:sz w:val="24"/>
          <w:szCs w:val="24"/>
        </w:rPr>
        <w:t xml:space="preserve"> mentőautót mely mind szakmailag, technikailag, mind kényelmi szempontból nagy előrelépés. A dolgozók beosztásának megszervezése az állomásvezető feladata. Ez évben változás az ápolói státuszban következett be, egy ápoló máshol folytatja munkáját, viszont ez év májusától egy fiatal új ápolót sikerült találni, aki fokozatosan épül be a közösségbe és sajátítja el a szakmát, minden segítséget megkapva rangidős kollégaitól. A továbbképzések folyamatosak a legújabb szakmai protokollt követve ezzel emelve a betegellátás színvonalát. A város vezetése is támogatja a mentőállomás munkáját, eszközök beszerzésének anyagi támogatásával. A mentőállomás épülete mindenképpen felújításra szorul, ennek megoldása évek óta kérdéses. A mentőállomás dolgozóinak jó szakmai felkészültsége továbbá a mentőautók jó színvonalú felszereltsége biztosítja a jó színvonalú sürgősségi betegellátást.</w:t>
      </w:r>
    </w:p>
    <w:p w:rsidR="00B1769B" w:rsidRDefault="00B1769B">
      <w:pPr>
        <w:pStyle w:val="Nincstrkz"/>
        <w:rPr>
          <w:rFonts w:ascii="Times New Roman" w:hAnsi="Times New Roman"/>
          <w:sz w:val="24"/>
          <w:szCs w:val="24"/>
        </w:rPr>
      </w:pPr>
    </w:p>
    <w:p w:rsidR="00B1769B" w:rsidRDefault="00B1769B">
      <w:pPr>
        <w:pStyle w:val="Nincstrkz"/>
        <w:rPr>
          <w:rFonts w:ascii="Times New Roman" w:hAnsi="Times New Roman"/>
          <w:sz w:val="24"/>
          <w:szCs w:val="24"/>
        </w:rPr>
      </w:pPr>
    </w:p>
    <w:p w:rsidR="00B1769B" w:rsidRDefault="00747AA9">
      <w:pPr>
        <w:pStyle w:val="Nincstrkz"/>
        <w:rPr>
          <w:rFonts w:ascii="Times New Roman" w:hAnsi="Times New Roman"/>
          <w:b/>
          <w:bCs/>
          <w:sz w:val="28"/>
          <w:szCs w:val="28"/>
        </w:rPr>
      </w:pPr>
      <w:r>
        <w:rPr>
          <w:rFonts w:ascii="Times New Roman" w:hAnsi="Times New Roman"/>
          <w:b/>
          <w:bCs/>
          <w:sz w:val="28"/>
          <w:szCs w:val="28"/>
        </w:rPr>
        <w:t>ÖSSZEGZÉS:</w:t>
      </w:r>
    </w:p>
    <w:p w:rsidR="00B1769B" w:rsidRDefault="00B1769B">
      <w:pPr>
        <w:pStyle w:val="Nincstrkz"/>
        <w:rPr>
          <w:rFonts w:ascii="Times New Roman" w:hAnsi="Times New Roman"/>
          <w:sz w:val="24"/>
          <w:szCs w:val="24"/>
        </w:rPr>
      </w:pPr>
    </w:p>
    <w:p w:rsidR="00B1769B" w:rsidRDefault="00747AA9">
      <w:pPr>
        <w:pStyle w:val="Nincstrkz"/>
      </w:pPr>
      <w:r>
        <w:rPr>
          <w:rFonts w:ascii="Times New Roman" w:hAnsi="Times New Roman"/>
          <w:sz w:val="24"/>
          <w:szCs w:val="24"/>
        </w:rPr>
        <w:t xml:space="preserve">Az elmúlt év alatt Martfű egészségügyi ellátásában a legnagyobb változást az Egészségügyi Központ felújítása volt. A felújítást követően, Martfű Város Önkormányzata Képviselőtestületének döntése alapján 2014. novembertől Dr. </w:t>
      </w:r>
      <w:proofErr w:type="spellStart"/>
      <w:r>
        <w:rPr>
          <w:rFonts w:ascii="Times New Roman" w:hAnsi="Times New Roman"/>
          <w:sz w:val="24"/>
          <w:szCs w:val="24"/>
        </w:rPr>
        <w:t>Zentay</w:t>
      </w:r>
      <w:proofErr w:type="spellEnd"/>
      <w:r>
        <w:rPr>
          <w:rFonts w:ascii="Times New Roman" w:hAnsi="Times New Roman"/>
          <w:sz w:val="24"/>
          <w:szCs w:val="24"/>
        </w:rPr>
        <w:t xml:space="preserve"> Márton tüdőgyógyász szakorvos, városunk nagy tiszteletben álló egykori üzemorvosa nevét viseli. </w:t>
      </w:r>
    </w:p>
    <w:p w:rsidR="00B1769B" w:rsidRDefault="00747AA9">
      <w:pPr>
        <w:pStyle w:val="Nincstrkz"/>
        <w:rPr>
          <w:rFonts w:ascii="Times New Roman" w:hAnsi="Times New Roman"/>
          <w:sz w:val="24"/>
          <w:szCs w:val="24"/>
        </w:rPr>
      </w:pPr>
      <w:r>
        <w:rPr>
          <w:rFonts w:ascii="Times New Roman" w:hAnsi="Times New Roman"/>
          <w:sz w:val="24"/>
          <w:szCs w:val="24"/>
        </w:rPr>
        <w:t>A gyermekorvosi rendelő és a védőnői szolgálat beköltöztetése a központi épületbe mindenképpen jó döntés volt elsősorban gazdasági szempontból. Az épület szigetelése, a nyílászárók cseréje az épület fűtését hatékonyabbá tette. A gyógytorna beindulását a lakosság nagy örömmel vette tudomásul kihasználtsága teljes. A szakrendelések bővítése elsősorban nem az önkormányzaton múlik, hanem a beszámolóban részletezett okokra vezethetők vissza.</w:t>
      </w:r>
    </w:p>
    <w:p w:rsidR="00B1769B" w:rsidRDefault="00B1769B">
      <w:pPr>
        <w:pStyle w:val="Nincstrkz"/>
        <w:rPr>
          <w:rFonts w:ascii="Times New Roman" w:hAnsi="Times New Roman"/>
          <w:sz w:val="24"/>
          <w:szCs w:val="24"/>
        </w:rPr>
      </w:pPr>
    </w:p>
    <w:p w:rsidR="00B1769B" w:rsidRDefault="00747AA9">
      <w:pPr>
        <w:pStyle w:val="Nincstrkz"/>
        <w:rPr>
          <w:rFonts w:ascii="Times New Roman" w:hAnsi="Times New Roman"/>
          <w:sz w:val="24"/>
          <w:szCs w:val="24"/>
        </w:rPr>
      </w:pPr>
      <w:r>
        <w:rPr>
          <w:rFonts w:ascii="Times New Roman" w:hAnsi="Times New Roman"/>
          <w:sz w:val="24"/>
          <w:szCs w:val="24"/>
        </w:rPr>
        <w:t>Készítette</w:t>
      </w:r>
      <w:proofErr w:type="gramStart"/>
      <w:r>
        <w:rPr>
          <w:rFonts w:ascii="Times New Roman" w:hAnsi="Times New Roman"/>
          <w:sz w:val="24"/>
          <w:szCs w:val="24"/>
        </w:rPr>
        <w:t xml:space="preserve">:      </w:t>
      </w:r>
      <w:r>
        <w:rPr>
          <w:rFonts w:ascii="Times New Roman" w:hAnsi="Times New Roman"/>
          <w:sz w:val="24"/>
          <w:szCs w:val="24"/>
        </w:rPr>
        <w:tab/>
        <w:t>Dr.</w:t>
      </w:r>
      <w:proofErr w:type="gramEnd"/>
      <w:r>
        <w:rPr>
          <w:rFonts w:ascii="Times New Roman" w:hAnsi="Times New Roman"/>
          <w:sz w:val="24"/>
          <w:szCs w:val="24"/>
        </w:rPr>
        <w:t xml:space="preserve"> </w:t>
      </w:r>
      <w:proofErr w:type="spellStart"/>
      <w:r>
        <w:rPr>
          <w:rFonts w:ascii="Times New Roman" w:hAnsi="Times New Roman"/>
          <w:sz w:val="24"/>
          <w:szCs w:val="24"/>
        </w:rPr>
        <w:t>Bezsilla</w:t>
      </w:r>
      <w:proofErr w:type="spellEnd"/>
      <w:r>
        <w:rPr>
          <w:rFonts w:ascii="Times New Roman" w:hAnsi="Times New Roman"/>
          <w:sz w:val="24"/>
          <w:szCs w:val="24"/>
        </w:rPr>
        <w:t xml:space="preserve"> Erzsébet /gyermekorvosi fejezet/</w:t>
      </w:r>
    </w:p>
    <w:p w:rsidR="00B1769B" w:rsidRDefault="00747AA9">
      <w:pPr>
        <w:pStyle w:val="Nincstrkz"/>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t>Dávid Tünde / védőnői fejezet/</w:t>
      </w:r>
    </w:p>
    <w:p w:rsidR="00B1769B" w:rsidRDefault="00747AA9">
      <w:pPr>
        <w:pStyle w:val="Nincstrkz"/>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Dr. Solt Magdolna</w:t>
      </w:r>
    </w:p>
    <w:p w:rsidR="00877A9A" w:rsidRDefault="00877A9A">
      <w:pPr>
        <w:pStyle w:val="Nincstrkz"/>
        <w:rPr>
          <w:rFonts w:ascii="Times New Roman" w:hAnsi="Times New Roman"/>
          <w:sz w:val="24"/>
          <w:szCs w:val="24"/>
        </w:rPr>
      </w:pPr>
    </w:p>
    <w:p w:rsidR="00B1769B" w:rsidRDefault="00747AA9">
      <w:pPr>
        <w:pStyle w:val="Nincstrkz"/>
        <w:rPr>
          <w:rFonts w:ascii="Times New Roman" w:hAnsi="Times New Roman"/>
          <w:sz w:val="24"/>
          <w:szCs w:val="24"/>
        </w:rPr>
      </w:pPr>
      <w:r>
        <w:rPr>
          <w:rFonts w:ascii="Times New Roman" w:hAnsi="Times New Roman"/>
          <w:sz w:val="24"/>
          <w:szCs w:val="24"/>
        </w:rPr>
        <w:t>2015. szeptember</w:t>
      </w:r>
    </w:p>
    <w:sectPr w:rsidR="00B1769B" w:rsidSect="00B1769B">
      <w:footerReference w:type="default" r:id="rId8"/>
      <w:pgSz w:w="11906" w:h="16838"/>
      <w:pgMar w:top="1134" w:right="1134" w:bottom="1686" w:left="1134" w:header="0" w:footer="1134" w:gutter="0"/>
      <w:cols w:space="708"/>
      <w:formProt w:val="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4FB8" w:rsidRDefault="00534FB8" w:rsidP="00B1769B">
      <w:pPr>
        <w:spacing w:before="0" w:after="0"/>
      </w:pPr>
      <w:r>
        <w:separator/>
      </w:r>
    </w:p>
  </w:endnote>
  <w:endnote w:type="continuationSeparator" w:id="0">
    <w:p w:rsidR="00534FB8" w:rsidRDefault="00534FB8" w:rsidP="00B1769B">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Liberation Sans">
    <w:altName w:val="Arial"/>
    <w:charset w:val="01"/>
    <w:family w:val="swiss"/>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5743376"/>
      <w:docPartObj>
        <w:docPartGallery w:val="Page Numbers (Bottom of Page)"/>
        <w:docPartUnique/>
      </w:docPartObj>
    </w:sdtPr>
    <w:sdtContent>
      <w:p w:rsidR="00F266B0" w:rsidRDefault="00F06DF1">
        <w:pPr>
          <w:pStyle w:val="llb"/>
          <w:jc w:val="center"/>
        </w:pPr>
        <w:r w:rsidRPr="00F06DF1">
          <w:rPr>
            <w:rFonts w:ascii="Times New Roman" w:hAnsi="Times New Roman"/>
            <w:sz w:val="24"/>
            <w:szCs w:val="24"/>
          </w:rPr>
          <w:fldChar w:fldCharType="begin"/>
        </w:r>
        <w:r w:rsidR="00F266B0">
          <w:instrText>PAGE</w:instrText>
        </w:r>
        <w:r>
          <w:fldChar w:fldCharType="separate"/>
        </w:r>
        <w:r w:rsidR="00FD4F16">
          <w:rPr>
            <w:noProof/>
          </w:rPr>
          <w:t>1</w:t>
        </w:r>
        <w:r>
          <w:fldChar w:fldCharType="end"/>
        </w:r>
      </w:p>
    </w:sdtContent>
  </w:sdt>
  <w:p w:rsidR="00F266B0" w:rsidRDefault="00F266B0">
    <w:pPr>
      <w:pStyle w:val="llb"/>
      <w:rPr>
        <w:rFonts w:ascii="Times New Roman" w:hAnsi="Times New Roman"/>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4FB8" w:rsidRDefault="00534FB8" w:rsidP="00B1769B">
      <w:pPr>
        <w:spacing w:before="0" w:after="0"/>
      </w:pPr>
      <w:r>
        <w:separator/>
      </w:r>
    </w:p>
  </w:footnote>
  <w:footnote w:type="continuationSeparator" w:id="0">
    <w:p w:rsidR="00534FB8" w:rsidRDefault="00534FB8" w:rsidP="00B1769B">
      <w:pPr>
        <w:spacing w:before="0"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E51286"/>
    <w:multiLevelType w:val="multilevel"/>
    <w:tmpl w:val="AE5C751E"/>
    <w:lvl w:ilvl="0">
      <w:start w:val="1"/>
      <w:numFmt w:val="bullet"/>
      <w:lvlText w:val="-"/>
      <w:lvlJc w:val="left"/>
      <w:pPr>
        <w:tabs>
          <w:tab w:val="num" w:pos="720"/>
        </w:tabs>
        <w:ind w:left="72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nsid w:val="42340FC7"/>
    <w:multiLevelType w:val="multilevel"/>
    <w:tmpl w:val="0D26A8E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hyphenationZone w:val="425"/>
  <w:characterSpacingControl w:val="doNotCompress"/>
  <w:footnotePr>
    <w:footnote w:id="-1"/>
    <w:footnote w:id="0"/>
  </w:footnotePr>
  <w:endnotePr>
    <w:endnote w:id="-1"/>
    <w:endnote w:id="0"/>
  </w:endnotePr>
  <w:compat/>
  <w:rsids>
    <w:rsidRoot w:val="00B1769B"/>
    <w:rsid w:val="003748C0"/>
    <w:rsid w:val="00393BEB"/>
    <w:rsid w:val="003E503A"/>
    <w:rsid w:val="00470FE3"/>
    <w:rsid w:val="00534FB8"/>
    <w:rsid w:val="00617B8E"/>
    <w:rsid w:val="006F773A"/>
    <w:rsid w:val="00747AA9"/>
    <w:rsid w:val="00765D64"/>
    <w:rsid w:val="007753D1"/>
    <w:rsid w:val="00873C8F"/>
    <w:rsid w:val="00877A9A"/>
    <w:rsid w:val="009F3934"/>
    <w:rsid w:val="00AB4718"/>
    <w:rsid w:val="00B1769B"/>
    <w:rsid w:val="00B97A78"/>
    <w:rsid w:val="00C21859"/>
    <w:rsid w:val="00C736DC"/>
    <w:rsid w:val="00C75238"/>
    <w:rsid w:val="00C87908"/>
    <w:rsid w:val="00E25298"/>
    <w:rsid w:val="00E970D2"/>
    <w:rsid w:val="00F06DF1"/>
    <w:rsid w:val="00F266B0"/>
    <w:rsid w:val="00F27999"/>
    <w:rsid w:val="00F45D57"/>
    <w:rsid w:val="00FD4F16"/>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hu-H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6C474A"/>
    <w:pPr>
      <w:spacing w:before="240" w:after="200" w:line="240" w:lineRule="auto"/>
      <w:jc w:val="both"/>
    </w:pPr>
    <w:rPr>
      <w:rFonts w:cs="Times New Roman"/>
      <w:color w:val="00000A"/>
      <w:sz w:val="22"/>
    </w:rPr>
  </w:style>
  <w:style w:type="paragraph" w:styleId="Cmsor1">
    <w:name w:val="heading 1"/>
    <w:basedOn w:val="Norml"/>
    <w:link w:val="Cmsor1Char"/>
    <w:uiPriority w:val="9"/>
    <w:qFormat/>
    <w:rsid w:val="00B94F9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Cmsor2">
    <w:name w:val="heading 2"/>
    <w:basedOn w:val="Norml"/>
    <w:link w:val="Cmsor2Char"/>
    <w:uiPriority w:val="9"/>
    <w:unhideWhenUsed/>
    <w:qFormat/>
    <w:rsid w:val="008E1A8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Cmsor3">
    <w:name w:val="heading 3"/>
    <w:basedOn w:val="Norml"/>
    <w:link w:val="Cmsor3Char"/>
    <w:uiPriority w:val="9"/>
    <w:unhideWhenUsed/>
    <w:qFormat/>
    <w:rsid w:val="008E1A8F"/>
    <w:pPr>
      <w:keepNext/>
      <w:keepLines/>
      <w:spacing w:before="200" w:after="0"/>
      <w:outlineLvl w:val="2"/>
    </w:pPr>
    <w:rPr>
      <w:rFonts w:asciiTheme="majorHAnsi" w:eastAsiaTheme="majorEastAsia" w:hAnsiTheme="majorHAnsi" w:cstheme="majorBidi"/>
      <w:b/>
      <w:bCs/>
      <w:color w:val="4F81BD" w:themeColor="accent1"/>
    </w:rPr>
  </w:style>
  <w:style w:type="paragraph" w:styleId="Cmsor4">
    <w:name w:val="heading 4"/>
    <w:basedOn w:val="Norml"/>
    <w:link w:val="Cmsor4Char"/>
    <w:uiPriority w:val="9"/>
    <w:unhideWhenUsed/>
    <w:qFormat/>
    <w:rsid w:val="008E1A8F"/>
    <w:pPr>
      <w:keepNext/>
      <w:keepLines/>
      <w:spacing w:before="200" w:after="0"/>
      <w:outlineLvl w:val="3"/>
    </w:pPr>
    <w:rPr>
      <w:rFonts w:asciiTheme="majorHAnsi" w:eastAsiaTheme="majorEastAsia" w:hAnsiTheme="majorHAnsi" w:cstheme="majorBidi"/>
      <w:b/>
      <w:bCs/>
      <w:i/>
      <w:iCs/>
      <w:color w:val="4F81BD" w:themeColor="accent1"/>
    </w:rPr>
  </w:style>
  <w:style w:type="paragraph" w:styleId="Cmsor5">
    <w:name w:val="heading 5"/>
    <w:basedOn w:val="Norml"/>
    <w:link w:val="Cmsor5Char"/>
    <w:uiPriority w:val="9"/>
    <w:unhideWhenUsed/>
    <w:qFormat/>
    <w:rsid w:val="008E1A8F"/>
    <w:pPr>
      <w:keepNext/>
      <w:keepLines/>
      <w:spacing w:before="200" w:after="0"/>
      <w:outlineLvl w:val="4"/>
    </w:pPr>
    <w:rPr>
      <w:rFonts w:asciiTheme="majorHAnsi" w:eastAsiaTheme="majorEastAsia" w:hAnsiTheme="majorHAnsi" w:cstheme="majorBidi"/>
      <w:color w:val="243F60" w:themeColor="accent1" w:themeShade="7F"/>
    </w:rPr>
  </w:style>
  <w:style w:type="paragraph" w:styleId="Cmsor6">
    <w:name w:val="heading 6"/>
    <w:basedOn w:val="Norml"/>
    <w:link w:val="Cmsor6Char"/>
    <w:uiPriority w:val="9"/>
    <w:unhideWhenUsed/>
    <w:qFormat/>
    <w:rsid w:val="008E1A8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Cmsor7">
    <w:name w:val="heading 7"/>
    <w:basedOn w:val="Norml"/>
    <w:link w:val="Cmsor7Char"/>
    <w:uiPriority w:val="9"/>
    <w:unhideWhenUsed/>
    <w:qFormat/>
    <w:rsid w:val="008E1A8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Cmsor8">
    <w:name w:val="heading 8"/>
    <w:basedOn w:val="Norml"/>
    <w:link w:val="Cmsor8Char"/>
    <w:uiPriority w:val="9"/>
    <w:unhideWhenUsed/>
    <w:qFormat/>
    <w:rsid w:val="008E1A8F"/>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Cmsor9">
    <w:name w:val="heading 9"/>
    <w:basedOn w:val="Norml"/>
    <w:link w:val="Cmsor9Char"/>
    <w:uiPriority w:val="9"/>
    <w:unhideWhenUsed/>
    <w:qFormat/>
    <w:rsid w:val="008E1A8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Kiemels2">
    <w:name w:val="Strong"/>
    <w:basedOn w:val="Bekezdsalapbettpusa"/>
    <w:uiPriority w:val="22"/>
    <w:qFormat/>
    <w:rsid w:val="006C474A"/>
    <w:rPr>
      <w:b/>
      <w:bCs/>
    </w:rPr>
  </w:style>
  <w:style w:type="character" w:customStyle="1" w:styleId="Cmsor1Char">
    <w:name w:val="Címsor 1 Char"/>
    <w:basedOn w:val="Bekezdsalapbettpusa"/>
    <w:link w:val="Cmsor1"/>
    <w:uiPriority w:val="9"/>
    <w:rsid w:val="00B94F9A"/>
    <w:rPr>
      <w:rFonts w:asciiTheme="majorHAnsi" w:eastAsiaTheme="majorEastAsia" w:hAnsiTheme="majorHAnsi" w:cstheme="majorBidi"/>
      <w:b/>
      <w:bCs/>
      <w:color w:val="365F91" w:themeColor="accent1" w:themeShade="BF"/>
      <w:sz w:val="28"/>
      <w:szCs w:val="28"/>
    </w:rPr>
  </w:style>
  <w:style w:type="character" w:customStyle="1" w:styleId="lfejChar">
    <w:name w:val="Élőfej Char"/>
    <w:basedOn w:val="Bekezdsalapbettpusa"/>
    <w:uiPriority w:val="99"/>
    <w:semiHidden/>
    <w:rsid w:val="005D1894"/>
    <w:rPr>
      <w:rFonts w:ascii="Calibri" w:eastAsia="Calibri" w:hAnsi="Calibri" w:cs="Times New Roman"/>
    </w:rPr>
  </w:style>
  <w:style w:type="character" w:customStyle="1" w:styleId="llbChar">
    <w:name w:val="Élőláb Char"/>
    <w:basedOn w:val="Bekezdsalapbettpusa"/>
    <w:uiPriority w:val="99"/>
    <w:rsid w:val="005D1894"/>
    <w:rPr>
      <w:rFonts w:ascii="Calibri" w:eastAsia="Calibri" w:hAnsi="Calibri" w:cs="Times New Roman"/>
    </w:rPr>
  </w:style>
  <w:style w:type="character" w:customStyle="1" w:styleId="Cmsor2Char">
    <w:name w:val="Címsor 2 Char"/>
    <w:basedOn w:val="Bekezdsalapbettpusa"/>
    <w:link w:val="Cmsor2"/>
    <w:uiPriority w:val="9"/>
    <w:rsid w:val="008E1A8F"/>
    <w:rPr>
      <w:rFonts w:asciiTheme="majorHAnsi" w:eastAsiaTheme="majorEastAsia" w:hAnsiTheme="majorHAnsi" w:cstheme="majorBidi"/>
      <w:b/>
      <w:bCs/>
      <w:color w:val="4F81BD" w:themeColor="accent1"/>
      <w:sz w:val="26"/>
      <w:szCs w:val="26"/>
    </w:rPr>
  </w:style>
  <w:style w:type="character" w:customStyle="1" w:styleId="Cmsor3Char">
    <w:name w:val="Címsor 3 Char"/>
    <w:basedOn w:val="Bekezdsalapbettpusa"/>
    <w:link w:val="Cmsor3"/>
    <w:uiPriority w:val="9"/>
    <w:rsid w:val="008E1A8F"/>
    <w:rPr>
      <w:rFonts w:asciiTheme="majorHAnsi" w:eastAsiaTheme="majorEastAsia" w:hAnsiTheme="majorHAnsi" w:cstheme="majorBidi"/>
      <w:b/>
      <w:bCs/>
      <w:color w:val="4F81BD" w:themeColor="accent1"/>
    </w:rPr>
  </w:style>
  <w:style w:type="character" w:customStyle="1" w:styleId="Cmsor4Char">
    <w:name w:val="Címsor 4 Char"/>
    <w:basedOn w:val="Bekezdsalapbettpusa"/>
    <w:link w:val="Cmsor4"/>
    <w:uiPriority w:val="9"/>
    <w:rsid w:val="008E1A8F"/>
    <w:rPr>
      <w:rFonts w:asciiTheme="majorHAnsi" w:eastAsiaTheme="majorEastAsia" w:hAnsiTheme="majorHAnsi" w:cstheme="majorBidi"/>
      <w:b/>
      <w:bCs/>
      <w:i/>
      <w:iCs/>
      <w:color w:val="4F81BD" w:themeColor="accent1"/>
    </w:rPr>
  </w:style>
  <w:style w:type="character" w:customStyle="1" w:styleId="Cmsor5Char">
    <w:name w:val="Címsor 5 Char"/>
    <w:basedOn w:val="Bekezdsalapbettpusa"/>
    <w:link w:val="Cmsor5"/>
    <w:uiPriority w:val="9"/>
    <w:rsid w:val="008E1A8F"/>
    <w:rPr>
      <w:rFonts w:asciiTheme="majorHAnsi" w:eastAsiaTheme="majorEastAsia" w:hAnsiTheme="majorHAnsi" w:cstheme="majorBidi"/>
      <w:color w:val="243F60" w:themeColor="accent1" w:themeShade="7F"/>
    </w:rPr>
  </w:style>
  <w:style w:type="character" w:customStyle="1" w:styleId="Cmsor6Char">
    <w:name w:val="Címsor 6 Char"/>
    <w:basedOn w:val="Bekezdsalapbettpusa"/>
    <w:link w:val="Cmsor6"/>
    <w:uiPriority w:val="9"/>
    <w:rsid w:val="008E1A8F"/>
    <w:rPr>
      <w:rFonts w:asciiTheme="majorHAnsi" w:eastAsiaTheme="majorEastAsia" w:hAnsiTheme="majorHAnsi" w:cstheme="majorBidi"/>
      <w:i/>
      <w:iCs/>
      <w:color w:val="243F60" w:themeColor="accent1" w:themeShade="7F"/>
    </w:rPr>
  </w:style>
  <w:style w:type="character" w:customStyle="1" w:styleId="Cmsor7Char">
    <w:name w:val="Címsor 7 Char"/>
    <w:basedOn w:val="Bekezdsalapbettpusa"/>
    <w:link w:val="Cmsor7"/>
    <w:uiPriority w:val="9"/>
    <w:rsid w:val="008E1A8F"/>
    <w:rPr>
      <w:rFonts w:asciiTheme="majorHAnsi" w:eastAsiaTheme="majorEastAsia" w:hAnsiTheme="majorHAnsi" w:cstheme="majorBidi"/>
      <w:i/>
      <w:iCs/>
      <w:color w:val="404040" w:themeColor="text1" w:themeTint="BF"/>
    </w:rPr>
  </w:style>
  <w:style w:type="character" w:customStyle="1" w:styleId="Cmsor8Char">
    <w:name w:val="Címsor 8 Char"/>
    <w:basedOn w:val="Bekezdsalapbettpusa"/>
    <w:link w:val="Cmsor8"/>
    <w:uiPriority w:val="9"/>
    <w:rsid w:val="008E1A8F"/>
    <w:rPr>
      <w:rFonts w:asciiTheme="majorHAnsi" w:eastAsiaTheme="majorEastAsia" w:hAnsiTheme="majorHAnsi" w:cstheme="majorBidi"/>
      <w:color w:val="404040" w:themeColor="text1" w:themeTint="BF"/>
      <w:sz w:val="20"/>
      <w:szCs w:val="20"/>
    </w:rPr>
  </w:style>
  <w:style w:type="character" w:customStyle="1" w:styleId="Cmsor9Char">
    <w:name w:val="Címsor 9 Char"/>
    <w:basedOn w:val="Bekezdsalapbettpusa"/>
    <w:link w:val="Cmsor9"/>
    <w:uiPriority w:val="9"/>
    <w:rsid w:val="008E1A8F"/>
    <w:rPr>
      <w:rFonts w:asciiTheme="majorHAnsi" w:eastAsiaTheme="majorEastAsia" w:hAnsiTheme="majorHAnsi" w:cstheme="majorBidi"/>
      <w:i/>
      <w:iCs/>
      <w:color w:val="404040" w:themeColor="text1" w:themeTint="BF"/>
      <w:sz w:val="20"/>
      <w:szCs w:val="20"/>
    </w:rPr>
  </w:style>
  <w:style w:type="character" w:customStyle="1" w:styleId="CmChar">
    <w:name w:val="Cím Char"/>
    <w:basedOn w:val="Bekezdsalapbettpusa"/>
    <w:link w:val="Cm"/>
    <w:uiPriority w:val="10"/>
    <w:rsid w:val="008E1A8F"/>
    <w:rPr>
      <w:rFonts w:asciiTheme="majorHAnsi" w:eastAsiaTheme="majorEastAsia" w:hAnsiTheme="majorHAnsi" w:cstheme="majorBidi"/>
      <w:color w:val="17365D" w:themeColor="text2" w:themeShade="BF"/>
      <w:spacing w:val="5"/>
      <w:sz w:val="52"/>
      <w:szCs w:val="52"/>
    </w:rPr>
  </w:style>
  <w:style w:type="character" w:customStyle="1" w:styleId="AlcmChar">
    <w:name w:val="Alcím Char"/>
    <w:basedOn w:val="Bekezdsalapbettpusa"/>
    <w:link w:val="Alcm"/>
    <w:uiPriority w:val="11"/>
    <w:rsid w:val="008E1A8F"/>
    <w:rPr>
      <w:rFonts w:asciiTheme="majorHAnsi" w:eastAsiaTheme="majorEastAsia" w:hAnsiTheme="majorHAnsi" w:cstheme="majorBidi"/>
      <w:i/>
      <w:iCs/>
      <w:color w:val="4F81BD" w:themeColor="accent1"/>
      <w:spacing w:val="15"/>
      <w:sz w:val="24"/>
      <w:szCs w:val="24"/>
    </w:rPr>
  </w:style>
  <w:style w:type="character" w:styleId="Finomkiemels">
    <w:name w:val="Subtle Emphasis"/>
    <w:basedOn w:val="Bekezdsalapbettpusa"/>
    <w:uiPriority w:val="19"/>
    <w:qFormat/>
    <w:rsid w:val="008E1A8F"/>
    <w:rPr>
      <w:i/>
      <w:iCs/>
      <w:color w:val="808080" w:themeColor="text1" w:themeTint="7F"/>
    </w:rPr>
  </w:style>
  <w:style w:type="character" w:customStyle="1" w:styleId="ListLabel1">
    <w:name w:val="ListLabel 1"/>
    <w:rsid w:val="00B1769B"/>
    <w:rPr>
      <w:rFonts w:eastAsia="Times New Roman" w:cs="Times New Roman"/>
    </w:rPr>
  </w:style>
  <w:style w:type="character" w:customStyle="1" w:styleId="ListLabel2">
    <w:name w:val="ListLabel 2"/>
    <w:rsid w:val="00B1769B"/>
    <w:rPr>
      <w:rFonts w:cs="Courier New"/>
    </w:rPr>
  </w:style>
  <w:style w:type="character" w:customStyle="1" w:styleId="ListLabel3">
    <w:name w:val="ListLabel 3"/>
    <w:rsid w:val="00B1769B"/>
    <w:rPr>
      <w:rFonts w:eastAsia="Calibri" w:cs="Times New Roman"/>
    </w:rPr>
  </w:style>
  <w:style w:type="character" w:customStyle="1" w:styleId="ListLabel4">
    <w:name w:val="ListLabel 4"/>
    <w:rsid w:val="00B1769B"/>
    <w:rPr>
      <w:rFonts w:cs="Times New Roman"/>
    </w:rPr>
  </w:style>
  <w:style w:type="character" w:customStyle="1" w:styleId="ListLabel5">
    <w:name w:val="ListLabel 5"/>
    <w:rsid w:val="00B1769B"/>
    <w:rPr>
      <w:rFonts w:cs="Courier New"/>
    </w:rPr>
  </w:style>
  <w:style w:type="character" w:customStyle="1" w:styleId="ListLabel6">
    <w:name w:val="ListLabel 6"/>
    <w:rsid w:val="00B1769B"/>
    <w:rPr>
      <w:rFonts w:cs="Wingdings"/>
    </w:rPr>
  </w:style>
  <w:style w:type="character" w:customStyle="1" w:styleId="ListLabel7">
    <w:name w:val="ListLabel 7"/>
    <w:rsid w:val="00B1769B"/>
    <w:rPr>
      <w:rFonts w:cs="Symbol"/>
    </w:rPr>
  </w:style>
  <w:style w:type="paragraph" w:customStyle="1" w:styleId="Cmsor">
    <w:name w:val="Címsor"/>
    <w:basedOn w:val="Norml"/>
    <w:next w:val="Szvegtrzs"/>
    <w:rsid w:val="00B1769B"/>
    <w:pPr>
      <w:keepNext/>
      <w:spacing w:after="120"/>
    </w:pPr>
    <w:rPr>
      <w:rFonts w:ascii="Liberation Sans" w:eastAsia="SimSun" w:hAnsi="Liberation Sans" w:cs="Lucida Sans"/>
      <w:sz w:val="28"/>
      <w:szCs w:val="28"/>
    </w:rPr>
  </w:style>
  <w:style w:type="paragraph" w:styleId="Szvegtrzs">
    <w:name w:val="Body Text"/>
    <w:basedOn w:val="Norml"/>
    <w:rsid w:val="00B1769B"/>
    <w:pPr>
      <w:spacing w:before="0" w:after="140" w:line="288" w:lineRule="auto"/>
    </w:pPr>
  </w:style>
  <w:style w:type="paragraph" w:styleId="Lista">
    <w:name w:val="List"/>
    <w:basedOn w:val="Szvegtrzs"/>
    <w:rsid w:val="00B1769B"/>
    <w:rPr>
      <w:rFonts w:cs="Lucida Sans"/>
    </w:rPr>
  </w:style>
  <w:style w:type="paragraph" w:customStyle="1" w:styleId="Felirat">
    <w:name w:val="Felirat"/>
    <w:basedOn w:val="Norml"/>
    <w:rsid w:val="00B1769B"/>
    <w:pPr>
      <w:suppressLineNumbers/>
      <w:spacing w:before="120" w:after="120"/>
    </w:pPr>
    <w:rPr>
      <w:rFonts w:cs="Lucida Sans"/>
      <w:i/>
      <w:iCs/>
      <w:sz w:val="24"/>
      <w:szCs w:val="24"/>
    </w:rPr>
  </w:style>
  <w:style w:type="paragraph" w:customStyle="1" w:styleId="Trgymutat">
    <w:name w:val="Tárgymutató"/>
    <w:basedOn w:val="Norml"/>
    <w:rsid w:val="00B1769B"/>
    <w:pPr>
      <w:suppressLineNumbers/>
    </w:pPr>
    <w:rPr>
      <w:rFonts w:cs="Lucida Sans"/>
    </w:rPr>
  </w:style>
  <w:style w:type="paragraph" w:customStyle="1" w:styleId="Tblzattartalom">
    <w:name w:val="Táblázattartalom"/>
    <w:basedOn w:val="Norml"/>
    <w:qFormat/>
    <w:rsid w:val="00C87191"/>
    <w:pPr>
      <w:widowControl w:val="0"/>
      <w:suppressLineNumbers/>
      <w:suppressAutoHyphens/>
      <w:spacing w:before="0" w:after="0"/>
      <w:jc w:val="left"/>
    </w:pPr>
    <w:rPr>
      <w:rFonts w:ascii="Times New Roman" w:eastAsia="Arial Unicode MS" w:hAnsi="Times New Roman"/>
      <w:sz w:val="24"/>
      <w:szCs w:val="24"/>
    </w:rPr>
  </w:style>
  <w:style w:type="paragraph" w:styleId="Listaszerbekezds">
    <w:name w:val="List Paragraph"/>
    <w:basedOn w:val="Norml"/>
    <w:uiPriority w:val="34"/>
    <w:qFormat/>
    <w:rsid w:val="00C87191"/>
    <w:pPr>
      <w:ind w:left="720"/>
      <w:contextualSpacing/>
    </w:pPr>
  </w:style>
  <w:style w:type="paragraph" w:styleId="Nincstrkz">
    <w:name w:val="No Spacing"/>
    <w:uiPriority w:val="1"/>
    <w:qFormat/>
    <w:rsid w:val="00B94F9A"/>
    <w:pPr>
      <w:spacing w:line="240" w:lineRule="auto"/>
      <w:jc w:val="both"/>
    </w:pPr>
    <w:rPr>
      <w:rFonts w:cs="Times New Roman"/>
      <w:color w:val="00000A"/>
      <w:sz w:val="22"/>
    </w:rPr>
  </w:style>
  <w:style w:type="paragraph" w:styleId="lfej">
    <w:name w:val="header"/>
    <w:basedOn w:val="Norml"/>
    <w:uiPriority w:val="99"/>
    <w:semiHidden/>
    <w:unhideWhenUsed/>
    <w:rsid w:val="005D1894"/>
    <w:pPr>
      <w:tabs>
        <w:tab w:val="center" w:pos="4536"/>
        <w:tab w:val="right" w:pos="9072"/>
      </w:tabs>
      <w:spacing w:before="0" w:after="0"/>
    </w:pPr>
  </w:style>
  <w:style w:type="paragraph" w:styleId="llb">
    <w:name w:val="footer"/>
    <w:basedOn w:val="Norml"/>
    <w:uiPriority w:val="99"/>
    <w:unhideWhenUsed/>
    <w:rsid w:val="005D1894"/>
    <w:pPr>
      <w:tabs>
        <w:tab w:val="center" w:pos="4536"/>
        <w:tab w:val="right" w:pos="9072"/>
      </w:tabs>
      <w:spacing w:before="0" w:after="0"/>
    </w:pPr>
  </w:style>
  <w:style w:type="paragraph" w:styleId="Cm">
    <w:name w:val="Title"/>
    <w:basedOn w:val="Norml"/>
    <w:link w:val="CmChar"/>
    <w:uiPriority w:val="10"/>
    <w:qFormat/>
    <w:rsid w:val="008E1A8F"/>
    <w:pPr>
      <w:pBdr>
        <w:bottom w:val="single" w:sz="8" w:space="4" w:color="4F81BD"/>
      </w:pBdr>
      <w:spacing w:before="0" w:after="300"/>
      <w:contextualSpacing/>
    </w:pPr>
    <w:rPr>
      <w:rFonts w:asciiTheme="majorHAnsi" w:eastAsiaTheme="majorEastAsia" w:hAnsiTheme="majorHAnsi" w:cstheme="majorBidi"/>
      <w:color w:val="17365D" w:themeColor="text2" w:themeShade="BF"/>
      <w:spacing w:val="5"/>
      <w:sz w:val="52"/>
      <w:szCs w:val="52"/>
    </w:rPr>
  </w:style>
  <w:style w:type="paragraph" w:styleId="Alcm">
    <w:name w:val="Subtitle"/>
    <w:basedOn w:val="Norml"/>
    <w:link w:val="AlcmChar"/>
    <w:uiPriority w:val="11"/>
    <w:qFormat/>
    <w:rsid w:val="008E1A8F"/>
    <w:rPr>
      <w:rFonts w:asciiTheme="majorHAnsi" w:eastAsiaTheme="majorEastAsia" w:hAnsiTheme="majorHAnsi" w:cstheme="majorBidi"/>
      <w:i/>
      <w:iCs/>
      <w:color w:val="4F81BD" w:themeColor="accent1"/>
      <w:spacing w:val="15"/>
      <w:sz w:val="24"/>
      <w:szCs w:val="24"/>
    </w:rPr>
  </w:style>
  <w:style w:type="paragraph" w:customStyle="1" w:styleId="Kerettartalom">
    <w:name w:val="Kerettartalom"/>
    <w:basedOn w:val="Norml"/>
    <w:rsid w:val="00B1769B"/>
  </w:style>
  <w:style w:type="paragraph" w:customStyle="1" w:styleId="Tblzatfejlc">
    <w:name w:val="Táblázatfejléc"/>
    <w:basedOn w:val="Tblzattartalom"/>
    <w:rsid w:val="00B1769B"/>
  </w:style>
  <w:style w:type="table" w:styleId="Rcsostblzat">
    <w:name w:val="Table Grid"/>
    <w:basedOn w:val="Normltblzat"/>
    <w:uiPriority w:val="59"/>
    <w:rsid w:val="00C505E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Vltozat">
    <w:name w:val="Revision"/>
    <w:hidden/>
    <w:uiPriority w:val="99"/>
    <w:semiHidden/>
    <w:rsid w:val="00873C8F"/>
    <w:pPr>
      <w:spacing w:line="240" w:lineRule="auto"/>
    </w:pPr>
    <w:rPr>
      <w:rFonts w:cs="Times New Roman"/>
      <w:color w:val="00000A"/>
      <w:sz w:val="22"/>
    </w:rPr>
  </w:style>
  <w:style w:type="paragraph" w:styleId="Buborkszveg">
    <w:name w:val="Balloon Text"/>
    <w:basedOn w:val="Norml"/>
    <w:link w:val="BuborkszvegChar"/>
    <w:uiPriority w:val="99"/>
    <w:semiHidden/>
    <w:unhideWhenUsed/>
    <w:rsid w:val="00873C8F"/>
    <w:pPr>
      <w:spacing w:before="0" w:after="0"/>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873C8F"/>
    <w:rPr>
      <w:rFonts w:ascii="Tahoma" w:hAnsi="Tahoma" w:cs="Tahoma"/>
      <w:color w:val="00000A"/>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E4D9E9-93FA-4692-8EC3-B9BB6FD99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6458</Words>
  <Characters>44561</Characters>
  <Application>Microsoft Office Word</Application>
  <DocSecurity>0</DocSecurity>
  <Lines>371</Lines>
  <Paragraphs>101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50918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BJG</dc:creator>
  <cp:lastModifiedBy>ahegedusne</cp:lastModifiedBy>
  <cp:revision>4</cp:revision>
  <cp:lastPrinted>2013-06-05T19:19:00Z</cp:lastPrinted>
  <dcterms:created xsi:type="dcterms:W3CDTF">2015-09-10T13:12:00Z</dcterms:created>
  <dcterms:modified xsi:type="dcterms:W3CDTF">2015-09-17T14:06:00Z</dcterms:modified>
  <dc:language>hu-HU</dc:language>
</cp:coreProperties>
</file>