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4A2" w:rsidRDefault="00F544A2">
      <w:pPr>
        <w:pStyle w:val="Standard"/>
        <w:jc w:val="center"/>
        <w:rPr>
          <w:b/>
          <w:bCs/>
        </w:rPr>
      </w:pPr>
      <w:r>
        <w:rPr>
          <w:b/>
          <w:bCs/>
        </w:rPr>
        <w:t>MEGÁLLAPODÁS</w:t>
      </w:r>
    </w:p>
    <w:p w:rsidR="00F544A2" w:rsidRDefault="00F544A2">
      <w:pPr>
        <w:pStyle w:val="Standard"/>
        <w:jc w:val="center"/>
        <w:rPr>
          <w:b/>
          <w:bCs/>
        </w:rPr>
      </w:pPr>
      <w:r>
        <w:rPr>
          <w:b/>
          <w:bCs/>
        </w:rPr>
        <w:t>TARTOZÁS RÉSZLETEKBEN TÖRTÉNŐ MEGFIZETÉSÉRŐL</w:t>
      </w:r>
    </w:p>
    <w:p w:rsidR="00F544A2" w:rsidRDefault="00F544A2">
      <w:pPr>
        <w:pStyle w:val="Standard"/>
        <w:jc w:val="center"/>
      </w:pPr>
    </w:p>
    <w:p w:rsidR="00F544A2" w:rsidRDefault="00F544A2">
      <w:pPr>
        <w:pStyle w:val="Standard"/>
      </w:pPr>
      <w:r>
        <w:t xml:space="preserve">amely létrejött egyrészről </w:t>
      </w:r>
    </w:p>
    <w:p w:rsidR="00F544A2" w:rsidRDefault="00F544A2">
      <w:pPr>
        <w:pStyle w:val="Standard"/>
      </w:pPr>
    </w:p>
    <w:p w:rsidR="00F544A2" w:rsidRDefault="00F544A2" w:rsidP="00DF0A02">
      <w:pPr>
        <w:pStyle w:val="Standard"/>
        <w:jc w:val="both"/>
      </w:pPr>
      <w:r>
        <w:rPr>
          <w:b/>
          <w:bCs/>
        </w:rPr>
        <w:t xml:space="preserve">Martfű Város Önkormányzata </w:t>
      </w:r>
      <w:r>
        <w:t xml:space="preserve">(5435 Martfű, Szent István tér 1. – </w:t>
      </w:r>
      <w:r w:rsidRPr="00DF0A02">
        <w:rPr>
          <w:i/>
        </w:rPr>
        <w:t>képviseli dr. Papp Antal polgármester</w:t>
      </w:r>
      <w:r>
        <w:t xml:space="preserve">), mint jogosult (továbbiakban: Jogosult), és </w:t>
      </w:r>
    </w:p>
    <w:p w:rsidR="00F544A2" w:rsidRDefault="00F544A2" w:rsidP="00DF0A02">
      <w:pPr>
        <w:pStyle w:val="Standard"/>
        <w:jc w:val="both"/>
      </w:pPr>
    </w:p>
    <w:p w:rsidR="00F544A2" w:rsidRDefault="00F544A2" w:rsidP="00DF0A02">
      <w:pPr>
        <w:pStyle w:val="Standard"/>
        <w:jc w:val="both"/>
      </w:pPr>
      <w:r w:rsidRPr="00DF0A02">
        <w:rPr>
          <w:b/>
        </w:rPr>
        <w:t>Rákóczi</w:t>
      </w:r>
      <w:r>
        <w:rPr>
          <w:b/>
        </w:rPr>
        <w:t>ú</w:t>
      </w:r>
      <w:r w:rsidRPr="00DF0A02">
        <w:rPr>
          <w:b/>
        </w:rPr>
        <w:t>jfalu Község Önkormányzata</w:t>
      </w:r>
      <w:r>
        <w:t xml:space="preserve"> (5084 Rákócziújfalu, Rákóczi út 26. – képviseli Papp János polgármester), mint kötelezett (továbbiakban: Kötelezett) között </w:t>
      </w:r>
    </w:p>
    <w:p w:rsidR="00F544A2" w:rsidRDefault="00F544A2" w:rsidP="00DF0A02">
      <w:pPr>
        <w:pStyle w:val="Standard"/>
        <w:jc w:val="both"/>
      </w:pPr>
    </w:p>
    <w:p w:rsidR="00F544A2" w:rsidRDefault="00F544A2" w:rsidP="00DF0A02">
      <w:pPr>
        <w:pStyle w:val="Standard"/>
        <w:jc w:val="both"/>
      </w:pPr>
      <w:r>
        <w:t>az alulírott napon és helyen, az alábbi feltételekkel:</w:t>
      </w:r>
    </w:p>
    <w:p w:rsidR="00F544A2" w:rsidRDefault="00F544A2">
      <w:pPr>
        <w:pStyle w:val="Standard"/>
      </w:pPr>
    </w:p>
    <w:p w:rsidR="00F544A2" w:rsidRDefault="00F544A2">
      <w:pPr>
        <w:pStyle w:val="Standard"/>
      </w:pPr>
    </w:p>
    <w:p w:rsidR="00F544A2" w:rsidRDefault="00F544A2" w:rsidP="007B1F83">
      <w:pPr>
        <w:pStyle w:val="Standard"/>
        <w:ind w:left="426" w:hanging="426"/>
        <w:jc w:val="both"/>
      </w:pPr>
      <w:r>
        <w:rPr>
          <w:bCs/>
        </w:rPr>
        <w:t>1.)</w:t>
      </w:r>
      <w:r>
        <w:t xml:space="preserve"> </w:t>
      </w:r>
      <w:r>
        <w:tab/>
        <w:t>Szerződő felek rögzítik, hogy Jogosult, mint felperes és Kötelezett, mint alperes között számlatartozás megfizetése iránt peres eljárás volt folyamatban I. fokon a Szolnoki Járásbíróság, II. fokon a Szolnoki Törvényszék előtt.</w:t>
      </w:r>
    </w:p>
    <w:p w:rsidR="00F544A2" w:rsidRDefault="00F544A2" w:rsidP="007B1F83">
      <w:pPr>
        <w:pStyle w:val="Standard"/>
        <w:ind w:left="426" w:hanging="426"/>
        <w:jc w:val="both"/>
      </w:pPr>
    </w:p>
    <w:p w:rsidR="00F544A2" w:rsidRDefault="00F544A2" w:rsidP="00312D2E">
      <w:pPr>
        <w:pStyle w:val="Standard"/>
        <w:ind w:left="426" w:hanging="426"/>
        <w:jc w:val="both"/>
      </w:pPr>
      <w:r>
        <w:t>a)</w:t>
      </w:r>
      <w:r>
        <w:tab/>
        <w:t>A Szolnoki Járásbíróság 14.P.20.525/2013/24. számú ítéletében kötelezte Kötelezettet 11.252.246,- Ft, valamint ezen összegből 8.306.509,- Ft után 2011. október 28. napjától kezdődően, 2.478.997,- Ft után 2012. január 21. napjától kezdődően, és 466.740,- Ft után 2012. január 21. napjától kezdődően 2013. június 30. napjáig a késedelemmel érintett egyes féléveket megelőző félév utolsó napján érvényes jegybanki alapkamat 7 %-kal növelt mértékével megegyező késedelmi kamat, és 2013. július 01. napjától kezdődően a kifizetés napjáig a késedelemmel érintett naptári félév első napján érvényes jegybanki alapkamat 8 százalékponttal növelt mértékű késedelmi kamat megfizetésére.</w:t>
      </w:r>
    </w:p>
    <w:p w:rsidR="00F544A2" w:rsidRDefault="00F544A2" w:rsidP="007B1F83">
      <w:pPr>
        <w:pStyle w:val="Standard"/>
        <w:ind w:left="426" w:hanging="426"/>
        <w:jc w:val="both"/>
      </w:pPr>
    </w:p>
    <w:p w:rsidR="00F544A2" w:rsidRDefault="00F544A2" w:rsidP="007B1F83">
      <w:pPr>
        <w:pStyle w:val="Standard"/>
        <w:ind w:left="426"/>
        <w:jc w:val="both"/>
      </w:pPr>
      <w:r>
        <w:t>Kötelezte továbbá Kötelezettet, hogy fizessen meg Jogosultnak 714.500,- Ft elsőfokú perköltséget.</w:t>
      </w:r>
    </w:p>
    <w:p w:rsidR="00F544A2" w:rsidRDefault="00F544A2" w:rsidP="007B1F83">
      <w:pPr>
        <w:pStyle w:val="Standard"/>
        <w:ind w:left="426" w:hanging="426"/>
        <w:jc w:val="both"/>
      </w:pPr>
    </w:p>
    <w:p w:rsidR="00F544A2" w:rsidRDefault="00F544A2" w:rsidP="00312D2E">
      <w:pPr>
        <w:pStyle w:val="Standard"/>
        <w:ind w:left="426" w:hanging="426"/>
        <w:jc w:val="both"/>
      </w:pPr>
      <w:r>
        <w:t>b)</w:t>
      </w:r>
      <w:r>
        <w:tab/>
        <w:t>A másodfokon eljáró Szolnoki Törvényszék 4.Pf.20.501/2015/7.számú ítéletében a fent hivatkozott ítéleti rendelkezést akként változtatta meg, hogy a fizetendő összeget 11.189.980,- Ft összegre szállította le azzal, hogy 2012. január 21-től 2.416.731,- Ft után köteles Kötelezett az elsőfokú ítéletében írt késedelmi kamatot megfizetni.</w:t>
      </w:r>
    </w:p>
    <w:p w:rsidR="00F544A2" w:rsidRDefault="00F544A2" w:rsidP="00312D2E">
      <w:pPr>
        <w:pStyle w:val="Standard"/>
        <w:ind w:left="426" w:hanging="426"/>
        <w:jc w:val="both"/>
      </w:pPr>
    </w:p>
    <w:p w:rsidR="00F544A2" w:rsidRDefault="00F544A2" w:rsidP="007B1F83">
      <w:pPr>
        <w:pStyle w:val="Standard"/>
        <w:ind w:left="426"/>
        <w:jc w:val="both"/>
      </w:pPr>
      <w:r>
        <w:t>Kötelezte továbbá Kötelezettet, hogy fizessen meg Jogosultnak 317.500,- Ft másodfokú perköltséget.</w:t>
      </w:r>
    </w:p>
    <w:p w:rsidR="00F544A2" w:rsidRDefault="00F544A2">
      <w:pPr>
        <w:pStyle w:val="Standard"/>
        <w:jc w:val="both"/>
      </w:pPr>
    </w:p>
    <w:p w:rsidR="00F544A2" w:rsidRDefault="00F544A2" w:rsidP="007B1F83">
      <w:pPr>
        <w:pStyle w:val="Standard"/>
        <w:ind w:left="426" w:hanging="426"/>
        <w:jc w:val="both"/>
      </w:pPr>
      <w:r>
        <w:rPr>
          <w:bCs/>
        </w:rPr>
        <w:t>2.)</w:t>
      </w:r>
      <w:r>
        <w:t xml:space="preserve"> </w:t>
      </w:r>
      <w:r>
        <w:tab/>
        <w:t>Szerződő felek rögzítik, hogy az 1. b) pontban leírtak szerinti 11.189.980,- Ft tőke összegéből Kötelezett 2014. október 30. napján 1.553.370,- Ft-ot megfizetett, így tartozása a mai napon 9.636.610,- Ft tőke, továbbá az 1. pont szerinti perköltségek, valamint kamatok összege.</w:t>
      </w:r>
    </w:p>
    <w:p w:rsidR="00F544A2" w:rsidRDefault="00F544A2">
      <w:pPr>
        <w:pStyle w:val="Standard"/>
        <w:jc w:val="both"/>
      </w:pPr>
    </w:p>
    <w:p w:rsidR="00F544A2" w:rsidRDefault="00F544A2" w:rsidP="007B1F83">
      <w:pPr>
        <w:pStyle w:val="Standard"/>
        <w:ind w:left="426" w:hanging="426"/>
        <w:jc w:val="both"/>
      </w:pPr>
      <w:r>
        <w:t xml:space="preserve">3.) </w:t>
      </w:r>
      <w:r>
        <w:tab/>
        <w:t>A 2. pontban meghatározott tőke, valamint ezen összeg utáni késedelmi kamatok, valamint a 2. pont szerint megfizetett 1.553.370,- Ft után 2014. október 30. napjáig járó törvényes késedelmi kamatot, valamint az I. és II. fokú eljárás során felmerült, összesen 1.032.000,- Ft perköltség Kötelezett általi megfizetésére Felek az alábbi megállapodást kötik:</w:t>
      </w:r>
    </w:p>
    <w:p w:rsidR="00F544A2" w:rsidRDefault="00F544A2" w:rsidP="007B1F83">
      <w:pPr>
        <w:pStyle w:val="Standard"/>
        <w:ind w:left="426" w:hanging="426"/>
        <w:jc w:val="both"/>
      </w:pPr>
    </w:p>
    <w:p w:rsidR="00F544A2" w:rsidRDefault="00F544A2" w:rsidP="007B1F83">
      <w:pPr>
        <w:pStyle w:val="Standard"/>
        <w:ind w:left="426" w:hanging="426"/>
        <w:jc w:val="both"/>
      </w:pPr>
      <w:r>
        <w:t xml:space="preserve">a) </w:t>
      </w:r>
      <w:r>
        <w:tab/>
        <w:t>Kötelezett kötelezettséget vállal arra, hogy a 2. pontban megjelölt valamennyi kötelezettségét a lehető legkorábbi időpontban ÖNHIKI támogatás igénybevételével kívánja megfizetni. Kedvező elbírálás esetén a folyósítást követő első banki napon a még hátralékos teljes összeget átutalással megfizeti Jogosult e célra megjelölt bankszámlaszámára.</w:t>
      </w:r>
    </w:p>
    <w:p w:rsidR="00F544A2" w:rsidRDefault="00F544A2">
      <w:pPr>
        <w:pStyle w:val="Standard"/>
        <w:jc w:val="both"/>
      </w:pPr>
    </w:p>
    <w:p w:rsidR="00F544A2" w:rsidRDefault="00F544A2" w:rsidP="007B1F83">
      <w:pPr>
        <w:pStyle w:val="Standard"/>
        <w:ind w:left="426" w:hanging="426"/>
        <w:jc w:val="both"/>
      </w:pPr>
      <w:r>
        <w:t xml:space="preserve">b) </w:t>
      </w:r>
      <w:r>
        <w:tab/>
        <w:t>Felek az ÖNHIKI kedvező elbírálásáig és Kötelezett általi egyösszegű teljesítésig az alábbi részletfizetési megállapodást kötik:</w:t>
      </w:r>
    </w:p>
    <w:p w:rsidR="00F544A2" w:rsidRDefault="00F544A2">
      <w:pPr>
        <w:pStyle w:val="Standard"/>
        <w:jc w:val="both"/>
      </w:pPr>
    </w:p>
    <w:p w:rsidR="00F544A2" w:rsidRDefault="00F544A2" w:rsidP="007B1F83">
      <w:pPr>
        <w:pStyle w:val="Standard"/>
        <w:ind w:left="426"/>
        <w:jc w:val="both"/>
      </w:pPr>
      <w:r>
        <w:t xml:space="preserve">Kötelezett kötelezettséget vállal arra, hogy 2016. május 15. napjától kezdődően 8 hónap alatt részletfizetési kedvezmény igénybevételével megfizeti Jogosultnak a 2. pontban megjelölt teljes tartozását. </w:t>
      </w:r>
    </w:p>
    <w:p w:rsidR="00F544A2" w:rsidRDefault="00F544A2" w:rsidP="007B1F83">
      <w:pPr>
        <w:pStyle w:val="Standard"/>
        <w:ind w:left="426" w:hanging="426"/>
        <w:jc w:val="both"/>
      </w:pPr>
    </w:p>
    <w:p w:rsidR="00F544A2" w:rsidRDefault="00F544A2" w:rsidP="007B1F83">
      <w:pPr>
        <w:pStyle w:val="Standard"/>
        <w:ind w:left="426"/>
        <w:jc w:val="both"/>
      </w:pPr>
      <w:r>
        <w:t>Felek megállapodnak arról, hogy a tőke és a perköltség együttes összege – 10.668.610,- Ft – törlesztésére Kötelezett havonta köteles 1.333.576,- Ft-ot minden hónap 15. napjáig átutalással megfizetni Jogosult részére az általa megjelölt bankszámlaszámra. Az első részlet megfizetésének határideje 2016. május 15. napja.</w:t>
      </w:r>
    </w:p>
    <w:p w:rsidR="00F544A2" w:rsidRDefault="00F544A2" w:rsidP="007B1F83">
      <w:pPr>
        <w:pStyle w:val="Standard"/>
        <w:ind w:left="426" w:hanging="426"/>
        <w:jc w:val="both"/>
      </w:pPr>
    </w:p>
    <w:p w:rsidR="00F544A2" w:rsidRDefault="00F544A2" w:rsidP="007B1F83">
      <w:pPr>
        <w:pStyle w:val="Standard"/>
        <w:ind w:left="426"/>
        <w:jc w:val="both"/>
      </w:pPr>
      <w:r>
        <w:t>Szerződő felek megállapodnak továbbá, hogy az 1. pontban részletezett törvényes késedelmi kamatot, valamint a 2. pontban megjelölt 1.553.370,- Ft után 2014. október 30. napjáig járó törvényes késedelmi kamatot Kötelezett az utolsó törlesztő részlet megfizetésével egyidejűleg egy összegben fizeti meg Jogosult részére.</w:t>
      </w:r>
    </w:p>
    <w:p w:rsidR="00F544A2" w:rsidRDefault="00F544A2" w:rsidP="007B1F83">
      <w:pPr>
        <w:pStyle w:val="Standard"/>
        <w:ind w:left="426" w:hanging="426"/>
        <w:jc w:val="both"/>
      </w:pPr>
    </w:p>
    <w:p w:rsidR="00F544A2" w:rsidRDefault="00F544A2" w:rsidP="007B1F83">
      <w:pPr>
        <w:pStyle w:val="Standard"/>
        <w:ind w:left="426" w:hanging="426"/>
        <w:jc w:val="both"/>
      </w:pPr>
      <w:r>
        <w:t xml:space="preserve">5.) </w:t>
      </w:r>
      <w:r>
        <w:tab/>
        <w:t>Jogosult kötelezettséget vállal arra, hogy Kötelezett kötelezettségének jelen megállapodás szerinti teljesítése esetén nem indít végrehajtási eljárást követelése érvényesítése érdekében.</w:t>
      </w:r>
    </w:p>
    <w:p w:rsidR="00F544A2" w:rsidRDefault="00F544A2">
      <w:pPr>
        <w:pStyle w:val="Standard"/>
        <w:jc w:val="both"/>
      </w:pPr>
    </w:p>
    <w:p w:rsidR="00F544A2" w:rsidRDefault="00F544A2" w:rsidP="007B1F83">
      <w:pPr>
        <w:pStyle w:val="Standard"/>
        <w:ind w:left="426" w:hanging="426"/>
        <w:jc w:val="both"/>
      </w:pPr>
      <w:r>
        <w:t xml:space="preserve">6.) </w:t>
      </w:r>
      <w:r>
        <w:tab/>
        <w:t>Felek megállapodnak, hogy amennyiben Kötelezett a jelen megállapodás 3. b) pontjában megjelölt részletfizetési kedvezményben foglaltakat nem teljesíti, és a havonta esedékes részleteket határidőre nem, vagy nem a jelen megállapodás szerinti összegben fizeti meg Jogosult részére, úgy a jelen megállapodás szerinti részletfizetési kedvezményt elveszíti, és a teljes, még hátralékos tartozása egy összegben válik esedékessé, melyet Jogosult végrehajtási eljárás keretében érvényesít.</w:t>
      </w:r>
    </w:p>
    <w:p w:rsidR="00F544A2" w:rsidRDefault="00F544A2">
      <w:pPr>
        <w:pStyle w:val="Standard"/>
        <w:jc w:val="both"/>
      </w:pPr>
    </w:p>
    <w:p w:rsidR="00F544A2" w:rsidRDefault="00F544A2" w:rsidP="007B1F83">
      <w:pPr>
        <w:pStyle w:val="Standard"/>
        <w:ind w:left="426" w:hanging="426"/>
        <w:jc w:val="both"/>
        <w:rPr>
          <w:rFonts w:cs="Century Gothic"/>
        </w:rPr>
      </w:pPr>
      <w:r w:rsidRPr="0054388A">
        <w:rPr>
          <w:bCs/>
        </w:rPr>
        <w:t>7</w:t>
      </w:r>
      <w:r>
        <w:rPr>
          <w:bCs/>
        </w:rPr>
        <w:t>.)</w:t>
      </w:r>
      <w:r w:rsidRPr="0054388A">
        <w:rPr>
          <w:bCs/>
        </w:rPr>
        <w:t xml:space="preserve"> </w:t>
      </w:r>
      <w:r>
        <w:rPr>
          <w:bCs/>
        </w:rPr>
        <w:tab/>
        <w:t>Felek megállapodnak, hogy a</w:t>
      </w:r>
      <w:r>
        <w:rPr>
          <w:rFonts w:cs="Century Gothic"/>
        </w:rPr>
        <w:t xml:space="preserve"> jelen megállapodásban </w:t>
      </w:r>
      <w:r w:rsidRPr="0054388A">
        <w:rPr>
          <w:rFonts w:cs="Century Gothic"/>
        </w:rPr>
        <w:t xml:space="preserve">nem szabályozott </w:t>
      </w:r>
      <w:r>
        <w:rPr>
          <w:rFonts w:cs="Century Gothic"/>
        </w:rPr>
        <w:t>kérdésekben a Polgári Törvénykönyvről szóló 2013. évi V. törvény v</w:t>
      </w:r>
      <w:bookmarkStart w:id="0" w:name="_GoBack"/>
      <w:bookmarkEnd w:id="0"/>
      <w:r>
        <w:rPr>
          <w:rFonts w:cs="Century Gothic"/>
        </w:rPr>
        <w:t>onatkozó rendelkezéseit alkalmazzák.</w:t>
      </w:r>
    </w:p>
    <w:p w:rsidR="00F544A2" w:rsidRDefault="00F544A2">
      <w:pPr>
        <w:pStyle w:val="Standard"/>
        <w:jc w:val="both"/>
        <w:rPr>
          <w:rFonts w:cs="Century Gothic"/>
          <w:b/>
          <w:bCs/>
        </w:rPr>
      </w:pPr>
    </w:p>
    <w:p w:rsidR="00F544A2" w:rsidRDefault="00F544A2" w:rsidP="007B1F83">
      <w:pPr>
        <w:pStyle w:val="Standard"/>
        <w:ind w:left="426"/>
        <w:jc w:val="both"/>
        <w:rPr>
          <w:rFonts w:cs="Century Gothic"/>
        </w:rPr>
      </w:pPr>
      <w:r>
        <w:rPr>
          <w:rFonts w:cs="Century Gothic"/>
        </w:rPr>
        <w:t>Felek jelen megállapodásukat előzetes szóbeli egyeztetéseiket követően elolvasás és tartalmának közös értelmezését követően, mint akaratukkal mindenben megegyezőt, jóváhagyólag írták alá.</w:t>
      </w:r>
    </w:p>
    <w:p w:rsidR="00F544A2" w:rsidRDefault="00F544A2">
      <w:pPr>
        <w:pStyle w:val="Standard"/>
        <w:jc w:val="both"/>
        <w:rPr>
          <w:rFonts w:cs="Century Gothic"/>
        </w:rPr>
      </w:pPr>
    </w:p>
    <w:p w:rsidR="00F544A2" w:rsidRDefault="00F544A2">
      <w:pPr>
        <w:pStyle w:val="Standard"/>
        <w:jc w:val="both"/>
        <w:rPr>
          <w:rFonts w:cs="Century Gothic"/>
        </w:rPr>
      </w:pPr>
    </w:p>
    <w:p w:rsidR="00F544A2" w:rsidRDefault="00F544A2">
      <w:pPr>
        <w:pStyle w:val="Standard"/>
        <w:jc w:val="both"/>
        <w:rPr>
          <w:rFonts w:cs="Century Gothic"/>
        </w:rPr>
      </w:pPr>
      <w:r>
        <w:rPr>
          <w:rFonts w:cs="Century Gothic"/>
        </w:rPr>
        <w:t>Martfű, 2016. április ___.</w:t>
      </w:r>
    </w:p>
    <w:p w:rsidR="00F544A2" w:rsidRDefault="00F544A2">
      <w:pPr>
        <w:pStyle w:val="Standard"/>
        <w:jc w:val="both"/>
        <w:rPr>
          <w:rFonts w:cs="Century Gothic"/>
        </w:rPr>
      </w:pPr>
    </w:p>
    <w:p w:rsidR="00F544A2" w:rsidRDefault="00F544A2">
      <w:pPr>
        <w:pStyle w:val="Standard"/>
        <w:jc w:val="both"/>
        <w:rPr>
          <w:rFonts w:cs="Century Gothic"/>
        </w:rPr>
      </w:pPr>
    </w:p>
    <w:p w:rsidR="00F544A2" w:rsidRDefault="00F544A2" w:rsidP="0054388A">
      <w:pPr>
        <w:pStyle w:val="Standard"/>
        <w:tabs>
          <w:tab w:val="center" w:pos="2268"/>
          <w:tab w:val="center" w:pos="7230"/>
        </w:tabs>
        <w:rPr>
          <w:rFonts w:cs="Century Gothic"/>
          <w:b/>
          <w:bCs/>
        </w:rPr>
      </w:pPr>
      <w:r>
        <w:rPr>
          <w:rFonts w:cs="Century Gothic"/>
          <w:b/>
          <w:bCs/>
        </w:rPr>
        <w:tab/>
        <w:t>Martfű Város Önkormányzat</w:t>
      </w:r>
      <w:r>
        <w:rPr>
          <w:rFonts w:cs="Century Gothic"/>
          <w:b/>
          <w:bCs/>
        </w:rPr>
        <w:tab/>
        <w:t>Rákócziújfalu Község Önkormányzata</w:t>
      </w:r>
    </w:p>
    <w:p w:rsidR="00F544A2" w:rsidRDefault="00F544A2" w:rsidP="0054388A">
      <w:pPr>
        <w:pStyle w:val="Standard"/>
        <w:tabs>
          <w:tab w:val="center" w:pos="2268"/>
          <w:tab w:val="center" w:pos="7230"/>
        </w:tabs>
        <w:rPr>
          <w:rFonts w:cs="Century Gothic"/>
          <w:b/>
          <w:bCs/>
        </w:rPr>
      </w:pPr>
    </w:p>
    <w:p w:rsidR="00F544A2" w:rsidRDefault="00F544A2" w:rsidP="0054388A">
      <w:pPr>
        <w:pStyle w:val="Standard"/>
        <w:tabs>
          <w:tab w:val="center" w:pos="2268"/>
          <w:tab w:val="center" w:pos="7230"/>
        </w:tabs>
        <w:rPr>
          <w:rFonts w:cs="Century Gothic"/>
          <w:b/>
          <w:bCs/>
        </w:rPr>
      </w:pPr>
    </w:p>
    <w:p w:rsidR="00F544A2" w:rsidRDefault="00F544A2" w:rsidP="0054388A">
      <w:pPr>
        <w:pStyle w:val="Standard"/>
        <w:tabs>
          <w:tab w:val="center" w:pos="2268"/>
          <w:tab w:val="center" w:pos="7230"/>
        </w:tabs>
        <w:rPr>
          <w:rFonts w:cs="Century Gothic"/>
          <w:b/>
          <w:bCs/>
        </w:rPr>
      </w:pPr>
    </w:p>
    <w:p w:rsidR="00F544A2" w:rsidRDefault="00F544A2" w:rsidP="0054388A">
      <w:pPr>
        <w:pStyle w:val="Standard"/>
        <w:tabs>
          <w:tab w:val="center" w:pos="2268"/>
          <w:tab w:val="center" w:pos="7230"/>
        </w:tabs>
        <w:rPr>
          <w:rFonts w:cs="Century Gothic"/>
          <w:b/>
          <w:bCs/>
        </w:rPr>
      </w:pPr>
      <w:r>
        <w:rPr>
          <w:rFonts w:cs="Century Gothic"/>
          <w:b/>
          <w:bCs/>
        </w:rPr>
        <w:tab/>
        <w:t>Dr. Papp Antal</w:t>
      </w:r>
      <w:r>
        <w:rPr>
          <w:rFonts w:cs="Century Gothic"/>
          <w:b/>
          <w:bCs/>
        </w:rPr>
        <w:tab/>
        <w:t>Papp János</w:t>
      </w:r>
    </w:p>
    <w:p w:rsidR="00F544A2" w:rsidRPr="0054388A" w:rsidRDefault="00F544A2" w:rsidP="0054388A">
      <w:pPr>
        <w:pStyle w:val="Standard"/>
        <w:tabs>
          <w:tab w:val="center" w:pos="2268"/>
          <w:tab w:val="center" w:pos="7230"/>
        </w:tabs>
        <w:rPr>
          <w:rFonts w:cs="Century Gothic"/>
          <w:bCs/>
          <w:i/>
        </w:rPr>
      </w:pPr>
      <w:r w:rsidRPr="0054388A">
        <w:rPr>
          <w:rFonts w:cs="Century Gothic"/>
          <w:bCs/>
          <w:i/>
        </w:rPr>
        <w:tab/>
        <w:t>polgármester</w:t>
      </w:r>
      <w:r w:rsidRPr="0054388A">
        <w:rPr>
          <w:rFonts w:cs="Century Gothic"/>
          <w:bCs/>
          <w:i/>
        </w:rPr>
        <w:tab/>
        <w:t>polgármester</w:t>
      </w:r>
    </w:p>
    <w:p w:rsidR="00F544A2" w:rsidRPr="0054388A" w:rsidRDefault="00F544A2" w:rsidP="0054388A">
      <w:pPr>
        <w:pStyle w:val="Standard"/>
        <w:tabs>
          <w:tab w:val="center" w:pos="2268"/>
          <w:tab w:val="center" w:pos="7230"/>
        </w:tabs>
        <w:rPr>
          <w:rFonts w:cs="Century Gothic"/>
          <w:bCs/>
        </w:rPr>
      </w:pPr>
      <w:r w:rsidRPr="0054388A">
        <w:rPr>
          <w:rFonts w:cs="Century Gothic"/>
          <w:bCs/>
        </w:rPr>
        <w:tab/>
        <w:t>jogosult</w:t>
      </w:r>
      <w:r w:rsidRPr="0054388A">
        <w:rPr>
          <w:rFonts w:cs="Century Gothic"/>
          <w:bCs/>
        </w:rPr>
        <w:tab/>
        <w:t>kötelezett</w:t>
      </w:r>
    </w:p>
    <w:p w:rsidR="00F544A2" w:rsidRPr="0054388A" w:rsidRDefault="00F544A2" w:rsidP="0054388A">
      <w:pPr>
        <w:pStyle w:val="Standard"/>
        <w:tabs>
          <w:tab w:val="center" w:pos="2268"/>
          <w:tab w:val="center" w:pos="7230"/>
        </w:tabs>
        <w:rPr>
          <w:rFonts w:cs="Century Gothic"/>
          <w:bCs/>
        </w:rPr>
      </w:pPr>
    </w:p>
    <w:p w:rsidR="00F544A2" w:rsidRDefault="00F544A2">
      <w:pPr>
        <w:pStyle w:val="Standard"/>
        <w:jc w:val="both"/>
        <w:rPr>
          <w:rFonts w:cs="Century Gothic"/>
        </w:rPr>
      </w:pPr>
    </w:p>
    <w:sectPr w:rsidR="00F544A2" w:rsidSect="00A06A9E">
      <w:footerReference w:type="default" r:id="rId6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4A2" w:rsidRDefault="00F544A2">
      <w:r>
        <w:separator/>
      </w:r>
    </w:p>
  </w:endnote>
  <w:endnote w:type="continuationSeparator" w:id="0">
    <w:p w:rsidR="00F544A2" w:rsidRDefault="00F544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4A2" w:rsidRDefault="00F544A2">
    <w:pPr>
      <w:pStyle w:val="Footer"/>
      <w:jc w:val="right"/>
    </w:pPr>
    <w:fldSimple w:instr="PAGE   \* MERGEFORMAT">
      <w:r>
        <w:rPr>
          <w:noProof/>
        </w:rPr>
        <w:t>2</w:t>
      </w:r>
    </w:fldSimple>
  </w:p>
  <w:p w:rsidR="00F544A2" w:rsidRDefault="00F544A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4A2" w:rsidRDefault="00F544A2">
      <w:r>
        <w:rPr>
          <w:color w:val="000000"/>
        </w:rPr>
        <w:separator/>
      </w:r>
    </w:p>
  </w:footnote>
  <w:footnote w:type="continuationSeparator" w:id="0">
    <w:p w:rsidR="00F544A2" w:rsidRDefault="00F544A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27CF"/>
    <w:rsid w:val="001849DC"/>
    <w:rsid w:val="00185AFF"/>
    <w:rsid w:val="00312D2E"/>
    <w:rsid w:val="003A4CB3"/>
    <w:rsid w:val="0054388A"/>
    <w:rsid w:val="006427CF"/>
    <w:rsid w:val="0079542A"/>
    <w:rsid w:val="007B1F83"/>
    <w:rsid w:val="007B6C8B"/>
    <w:rsid w:val="00A06A9E"/>
    <w:rsid w:val="00AA68AA"/>
    <w:rsid w:val="00AE0326"/>
    <w:rsid w:val="00B274AC"/>
    <w:rsid w:val="00BA0FDB"/>
    <w:rsid w:val="00DF0A02"/>
    <w:rsid w:val="00F544A2"/>
    <w:rsid w:val="00FC0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6A9E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A06A9E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uiPriority w:val="99"/>
    <w:rsid w:val="00A06A9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uiPriority w:val="99"/>
    <w:rsid w:val="00A06A9E"/>
    <w:pPr>
      <w:spacing w:after="140" w:line="288" w:lineRule="auto"/>
    </w:pPr>
  </w:style>
  <w:style w:type="paragraph" w:styleId="List">
    <w:name w:val="List"/>
    <w:basedOn w:val="Textbody"/>
    <w:uiPriority w:val="99"/>
    <w:rsid w:val="00A06A9E"/>
  </w:style>
  <w:style w:type="paragraph" w:styleId="Caption">
    <w:name w:val="caption"/>
    <w:basedOn w:val="Standard"/>
    <w:uiPriority w:val="99"/>
    <w:qFormat/>
    <w:rsid w:val="00A06A9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rsid w:val="00A06A9E"/>
    <w:pPr>
      <w:suppressLineNumbers/>
    </w:pPr>
  </w:style>
  <w:style w:type="paragraph" w:styleId="Header">
    <w:name w:val="header"/>
    <w:basedOn w:val="Normal"/>
    <w:link w:val="HeaderChar"/>
    <w:uiPriority w:val="99"/>
    <w:rsid w:val="0054388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4388A"/>
    <w:rPr>
      <w:rFonts w:cs="Mangal"/>
      <w:sz w:val="21"/>
      <w:szCs w:val="21"/>
    </w:rPr>
  </w:style>
  <w:style w:type="paragraph" w:styleId="Footer">
    <w:name w:val="footer"/>
    <w:basedOn w:val="Normal"/>
    <w:link w:val="FooterChar"/>
    <w:uiPriority w:val="99"/>
    <w:rsid w:val="0054388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locked/>
    <w:rsid w:val="0054388A"/>
    <w:rPr>
      <w:rFonts w:cs="Mangal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2</Pages>
  <Words>644</Words>
  <Characters>4450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2016-04-18T09:12:00Z</dcterms:created>
  <dcterms:modified xsi:type="dcterms:W3CDTF">2016-04-18T12:01:00Z</dcterms:modified>
</cp:coreProperties>
</file>